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364" w:rsidRDefault="00B22364">
      <w:pPr>
        <w:jc w:val="center"/>
        <w:rPr>
          <w:rFonts w:ascii="宋体"/>
          <w:b/>
          <w:sz w:val="32"/>
          <w:szCs w:val="32"/>
        </w:rPr>
      </w:pPr>
    </w:p>
    <w:p w:rsidR="00B22364" w:rsidRDefault="00B22364">
      <w:pPr>
        <w:jc w:val="center"/>
        <w:rPr>
          <w:rFonts w:ascii="宋体"/>
          <w:b/>
          <w:sz w:val="32"/>
          <w:szCs w:val="32"/>
        </w:rPr>
      </w:pPr>
    </w:p>
    <w:p w:rsidR="00B22364" w:rsidRDefault="00B22364">
      <w:pPr>
        <w:jc w:val="center"/>
        <w:rPr>
          <w:rFonts w:ascii="宋体"/>
          <w:b/>
          <w:sz w:val="32"/>
          <w:szCs w:val="32"/>
        </w:rPr>
      </w:pPr>
    </w:p>
    <w:p w:rsidR="00B22364" w:rsidRDefault="00822E90">
      <w:pPr>
        <w:spacing w:line="360" w:lineRule="auto"/>
        <w:jc w:val="center"/>
        <w:rPr>
          <w:rFonts w:ascii="黑体" w:eastAsia="黑体" w:hAnsiTheme="minorHAnsi" w:cstheme="minorBidi"/>
          <w:b/>
          <w:kern w:val="22"/>
          <w:sz w:val="44"/>
          <w:szCs w:val="44"/>
        </w:rPr>
      </w:pPr>
      <w:r>
        <w:rPr>
          <w:rFonts w:ascii="黑体" w:eastAsia="黑体" w:hAnsiTheme="minorHAnsi" w:cstheme="minorBidi" w:hint="eastAsia"/>
          <w:b/>
          <w:kern w:val="22"/>
          <w:sz w:val="44"/>
          <w:szCs w:val="44"/>
        </w:rPr>
        <w:t>山西省地方标准</w:t>
      </w:r>
    </w:p>
    <w:p w:rsidR="00B22364" w:rsidRDefault="00822E90">
      <w:pPr>
        <w:spacing w:line="360" w:lineRule="auto"/>
        <w:jc w:val="center"/>
        <w:rPr>
          <w:rFonts w:ascii="黑体" w:eastAsia="黑体" w:hAnsiTheme="minorHAnsi" w:cstheme="minorBidi"/>
          <w:b/>
          <w:kern w:val="22"/>
          <w:sz w:val="44"/>
          <w:szCs w:val="44"/>
        </w:rPr>
      </w:pPr>
      <w:r>
        <w:rPr>
          <w:rFonts w:ascii="黑体" w:eastAsia="黑体" w:hAnsiTheme="minorHAnsi" w:cstheme="minorBidi" w:hint="eastAsia"/>
          <w:b/>
          <w:kern w:val="22"/>
          <w:sz w:val="44"/>
          <w:szCs w:val="44"/>
        </w:rPr>
        <w:t>《</w:t>
      </w:r>
      <w:r w:rsidR="00FF71A4">
        <w:rPr>
          <w:rFonts w:ascii="黑体" w:eastAsia="黑体" w:hAnsiTheme="minorHAnsi" w:cstheme="minorBidi" w:hint="eastAsia"/>
          <w:b/>
          <w:kern w:val="22"/>
          <w:sz w:val="44"/>
          <w:szCs w:val="44"/>
        </w:rPr>
        <w:t>食用菌</w:t>
      </w:r>
      <w:r>
        <w:rPr>
          <w:rFonts w:ascii="黑体" w:eastAsia="黑体" w:hAnsiTheme="minorHAnsi" w:cstheme="minorBidi" w:hint="eastAsia"/>
          <w:b/>
          <w:kern w:val="22"/>
          <w:sz w:val="44"/>
          <w:szCs w:val="44"/>
        </w:rPr>
        <w:t>工厂化生产技术规程</w:t>
      </w:r>
      <w:r w:rsidR="00FF71A4">
        <w:rPr>
          <w:rFonts w:ascii="黑体" w:eastAsia="黑体" w:hAnsiTheme="minorHAnsi" w:cstheme="minorBidi" w:hint="eastAsia"/>
          <w:b/>
          <w:kern w:val="22"/>
          <w:sz w:val="44"/>
          <w:szCs w:val="44"/>
        </w:rPr>
        <w:t xml:space="preserve">  金针菇</w:t>
      </w:r>
      <w:r>
        <w:rPr>
          <w:rFonts w:ascii="黑体" w:eastAsia="黑体" w:hAnsiTheme="minorHAnsi" w:cstheme="minorBidi" w:hint="eastAsia"/>
          <w:b/>
          <w:kern w:val="22"/>
          <w:sz w:val="44"/>
          <w:szCs w:val="44"/>
        </w:rPr>
        <w:t>》</w:t>
      </w:r>
    </w:p>
    <w:p w:rsidR="00B22364" w:rsidRDefault="00822E90">
      <w:pPr>
        <w:spacing w:line="360" w:lineRule="auto"/>
        <w:jc w:val="center"/>
        <w:rPr>
          <w:rFonts w:ascii="黑体" w:eastAsia="黑体" w:hAnsiTheme="minorHAnsi" w:cstheme="minorBidi"/>
          <w:b/>
          <w:kern w:val="22"/>
          <w:sz w:val="44"/>
          <w:szCs w:val="44"/>
        </w:rPr>
      </w:pPr>
      <w:r>
        <w:rPr>
          <w:rFonts w:ascii="黑体" w:eastAsia="黑体" w:hAnsiTheme="minorHAnsi" w:cstheme="minorBidi" w:hint="eastAsia"/>
          <w:b/>
          <w:kern w:val="22"/>
          <w:sz w:val="44"/>
          <w:szCs w:val="44"/>
        </w:rPr>
        <w:t>编制说明</w:t>
      </w:r>
    </w:p>
    <w:p w:rsidR="00B22364" w:rsidRDefault="00B22364">
      <w:pPr>
        <w:ind w:firstLineChars="200" w:firstLine="643"/>
        <w:rPr>
          <w:rFonts w:ascii="仿宋" w:eastAsia="仿宋" w:hAnsi="仿宋"/>
          <w:b/>
          <w:sz w:val="32"/>
          <w:szCs w:val="32"/>
        </w:rPr>
      </w:pPr>
    </w:p>
    <w:p w:rsidR="00B22364" w:rsidRDefault="00B22364">
      <w:pPr>
        <w:ind w:firstLineChars="200" w:firstLine="643"/>
        <w:rPr>
          <w:rFonts w:ascii="仿宋" w:eastAsia="仿宋" w:hAnsi="仿宋"/>
          <w:b/>
          <w:sz w:val="32"/>
          <w:szCs w:val="32"/>
        </w:rPr>
      </w:pPr>
    </w:p>
    <w:p w:rsidR="00B22364" w:rsidRDefault="00B22364">
      <w:pPr>
        <w:ind w:firstLineChars="200" w:firstLine="643"/>
        <w:rPr>
          <w:rFonts w:ascii="仿宋" w:eastAsia="仿宋" w:hAnsi="仿宋"/>
          <w:b/>
          <w:sz w:val="32"/>
          <w:szCs w:val="32"/>
        </w:rPr>
      </w:pPr>
    </w:p>
    <w:p w:rsidR="00B22364" w:rsidRDefault="00B22364">
      <w:pPr>
        <w:ind w:firstLineChars="200" w:firstLine="643"/>
        <w:rPr>
          <w:rFonts w:ascii="仿宋" w:eastAsia="仿宋" w:hAnsi="仿宋"/>
          <w:b/>
          <w:sz w:val="32"/>
          <w:szCs w:val="32"/>
        </w:rPr>
      </w:pPr>
    </w:p>
    <w:p w:rsidR="00B22364" w:rsidRDefault="00B22364">
      <w:pPr>
        <w:ind w:firstLineChars="200" w:firstLine="643"/>
        <w:rPr>
          <w:rFonts w:ascii="仿宋" w:eastAsia="仿宋" w:hAnsi="仿宋"/>
          <w:b/>
          <w:sz w:val="32"/>
          <w:szCs w:val="32"/>
        </w:rPr>
      </w:pPr>
    </w:p>
    <w:p w:rsidR="00B22364" w:rsidRDefault="00B22364">
      <w:pPr>
        <w:ind w:firstLineChars="200" w:firstLine="643"/>
        <w:rPr>
          <w:rFonts w:ascii="仿宋" w:eastAsia="仿宋" w:hAnsi="仿宋"/>
          <w:b/>
          <w:sz w:val="32"/>
          <w:szCs w:val="32"/>
        </w:rPr>
      </w:pPr>
    </w:p>
    <w:p w:rsidR="00B22364" w:rsidRDefault="00B22364">
      <w:pPr>
        <w:ind w:firstLineChars="200" w:firstLine="643"/>
        <w:rPr>
          <w:rFonts w:ascii="仿宋" w:eastAsia="仿宋" w:hAnsi="仿宋"/>
          <w:b/>
          <w:sz w:val="32"/>
          <w:szCs w:val="32"/>
        </w:rPr>
      </w:pPr>
    </w:p>
    <w:p w:rsidR="00B22364" w:rsidRDefault="00B22364">
      <w:pPr>
        <w:ind w:firstLineChars="200" w:firstLine="643"/>
        <w:jc w:val="center"/>
        <w:rPr>
          <w:rFonts w:ascii="仿宋" w:eastAsia="仿宋" w:hAnsi="仿宋"/>
          <w:b/>
          <w:sz w:val="32"/>
          <w:szCs w:val="32"/>
        </w:rPr>
      </w:pPr>
    </w:p>
    <w:p w:rsidR="00B22364" w:rsidRDefault="00B22364">
      <w:pPr>
        <w:ind w:firstLineChars="200" w:firstLine="643"/>
        <w:jc w:val="center"/>
        <w:rPr>
          <w:rFonts w:ascii="宋体"/>
          <w:b/>
          <w:sz w:val="32"/>
          <w:szCs w:val="32"/>
        </w:rPr>
      </w:pPr>
    </w:p>
    <w:p w:rsidR="00B22364" w:rsidRDefault="00B22364">
      <w:pPr>
        <w:ind w:firstLineChars="200" w:firstLine="643"/>
        <w:jc w:val="center"/>
        <w:rPr>
          <w:rFonts w:ascii="宋体"/>
          <w:b/>
          <w:sz w:val="32"/>
          <w:szCs w:val="32"/>
        </w:rPr>
      </w:pPr>
    </w:p>
    <w:p w:rsidR="00B22364" w:rsidRDefault="00B22364">
      <w:pPr>
        <w:ind w:firstLineChars="200" w:firstLine="643"/>
        <w:jc w:val="center"/>
        <w:rPr>
          <w:rFonts w:ascii="宋体"/>
          <w:b/>
          <w:sz w:val="32"/>
          <w:szCs w:val="32"/>
        </w:rPr>
      </w:pPr>
    </w:p>
    <w:p w:rsidR="00B22364" w:rsidRDefault="00822E90">
      <w:pPr>
        <w:spacing w:line="360" w:lineRule="auto"/>
        <w:jc w:val="center"/>
        <w:rPr>
          <w:rFonts w:ascii="宋体" w:hAnsi="宋体"/>
          <w:b/>
          <w:kern w:val="22"/>
          <w:sz w:val="10"/>
          <w:szCs w:val="10"/>
        </w:rPr>
      </w:pPr>
      <w:r>
        <w:rPr>
          <w:rFonts w:ascii="宋体" w:hAnsi="宋体" w:hint="eastAsia"/>
          <w:b/>
          <w:kern w:val="22"/>
          <w:sz w:val="32"/>
          <w:szCs w:val="32"/>
        </w:rPr>
        <w:t>编制单位：山西农业大学</w:t>
      </w:r>
    </w:p>
    <w:p w:rsidR="00B22364" w:rsidRDefault="00822E90">
      <w:pPr>
        <w:jc w:val="center"/>
        <w:rPr>
          <w:rFonts w:ascii="宋体" w:hAnsi="宋体"/>
          <w:b/>
          <w:sz w:val="32"/>
          <w:szCs w:val="32"/>
        </w:rPr>
      </w:pPr>
      <w:r>
        <w:rPr>
          <w:rFonts w:ascii="宋体" w:hAnsi="宋体" w:hint="eastAsia"/>
          <w:b/>
          <w:sz w:val="32"/>
          <w:szCs w:val="32"/>
        </w:rPr>
        <w:t xml:space="preserve"> 二〇二四年</w:t>
      </w:r>
      <w:r w:rsidR="003C5E27">
        <w:rPr>
          <w:rFonts w:ascii="宋体" w:hAnsi="宋体" w:hint="eastAsia"/>
          <w:b/>
          <w:sz w:val="32"/>
          <w:szCs w:val="32"/>
        </w:rPr>
        <w:t>五</w:t>
      </w:r>
      <w:r>
        <w:rPr>
          <w:rFonts w:ascii="宋体" w:hAnsi="宋体" w:hint="eastAsia"/>
          <w:b/>
          <w:sz w:val="32"/>
          <w:szCs w:val="32"/>
        </w:rPr>
        <w:t>月</w:t>
      </w:r>
      <w:bookmarkStart w:id="0" w:name="_GoBack"/>
      <w:bookmarkEnd w:id="0"/>
    </w:p>
    <w:p w:rsidR="00B22364" w:rsidRDefault="00B22364">
      <w:pPr>
        <w:jc w:val="center"/>
        <w:rPr>
          <w:rFonts w:ascii="宋体" w:hAnsi="宋体"/>
          <w:b/>
          <w:sz w:val="32"/>
          <w:szCs w:val="32"/>
        </w:rPr>
      </w:pPr>
    </w:p>
    <w:p w:rsidR="00B22364" w:rsidRDefault="00B22364">
      <w:pPr>
        <w:jc w:val="center"/>
        <w:rPr>
          <w:rFonts w:ascii="宋体" w:hAnsi="宋体"/>
          <w:b/>
          <w:sz w:val="32"/>
          <w:szCs w:val="32"/>
        </w:rPr>
      </w:pPr>
    </w:p>
    <w:p w:rsidR="00B22364" w:rsidRDefault="00B22364">
      <w:pPr>
        <w:jc w:val="center"/>
        <w:rPr>
          <w:rFonts w:ascii="宋体" w:hAnsi="宋体"/>
          <w:b/>
          <w:sz w:val="32"/>
          <w:szCs w:val="32"/>
        </w:rPr>
      </w:pPr>
    </w:p>
    <w:p w:rsidR="00B22364" w:rsidRDefault="00822E90">
      <w:pPr>
        <w:spacing w:line="520" w:lineRule="exact"/>
        <w:jc w:val="center"/>
        <w:rPr>
          <w:rFonts w:ascii="宋体"/>
          <w:b/>
          <w:sz w:val="30"/>
          <w:szCs w:val="30"/>
        </w:rPr>
      </w:pPr>
      <w:r>
        <w:rPr>
          <w:rFonts w:ascii="宋体" w:hAnsi="宋体" w:hint="eastAsia"/>
          <w:b/>
          <w:sz w:val="30"/>
          <w:szCs w:val="30"/>
        </w:rPr>
        <w:lastRenderedPageBreak/>
        <w:t>山西省地方标准</w:t>
      </w:r>
    </w:p>
    <w:p w:rsidR="00B22364" w:rsidRDefault="00822E90">
      <w:pPr>
        <w:spacing w:line="520" w:lineRule="exact"/>
        <w:jc w:val="center"/>
        <w:rPr>
          <w:rFonts w:ascii="宋体"/>
          <w:b/>
          <w:sz w:val="30"/>
          <w:szCs w:val="30"/>
        </w:rPr>
      </w:pPr>
      <w:r>
        <w:rPr>
          <w:rFonts w:ascii="宋体" w:hAnsi="宋体" w:hint="eastAsia"/>
          <w:b/>
          <w:sz w:val="30"/>
          <w:szCs w:val="30"/>
        </w:rPr>
        <w:t>《</w:t>
      </w:r>
      <w:r w:rsidR="008E3F5C">
        <w:rPr>
          <w:rFonts w:ascii="宋体" w:hAnsi="宋体" w:hint="eastAsia"/>
          <w:b/>
          <w:sz w:val="30"/>
          <w:szCs w:val="30"/>
        </w:rPr>
        <w:t>食用菌</w:t>
      </w:r>
      <w:r>
        <w:rPr>
          <w:rFonts w:ascii="宋体" w:hAnsi="宋体" w:hint="eastAsia"/>
          <w:b/>
          <w:sz w:val="30"/>
          <w:szCs w:val="30"/>
        </w:rPr>
        <w:t>工厂化生产技术规程</w:t>
      </w:r>
      <w:r w:rsidR="008E3F5C">
        <w:rPr>
          <w:rFonts w:ascii="宋体" w:hAnsi="宋体" w:hint="eastAsia"/>
          <w:b/>
          <w:sz w:val="30"/>
          <w:szCs w:val="30"/>
        </w:rPr>
        <w:t xml:space="preserve">  金针菇</w:t>
      </w:r>
      <w:r>
        <w:rPr>
          <w:rFonts w:ascii="宋体" w:hAnsi="宋体" w:hint="eastAsia"/>
          <w:b/>
          <w:sz w:val="30"/>
          <w:szCs w:val="30"/>
        </w:rPr>
        <w:t>》</w:t>
      </w:r>
    </w:p>
    <w:p w:rsidR="00B22364" w:rsidRDefault="00822E90">
      <w:pPr>
        <w:spacing w:line="520" w:lineRule="exact"/>
        <w:jc w:val="center"/>
        <w:rPr>
          <w:rFonts w:ascii="宋体" w:hAnsi="宋体"/>
          <w:b/>
          <w:sz w:val="30"/>
          <w:szCs w:val="30"/>
        </w:rPr>
      </w:pPr>
      <w:r>
        <w:rPr>
          <w:rFonts w:ascii="宋体" w:hAnsi="宋体" w:hint="eastAsia"/>
          <w:b/>
          <w:sz w:val="30"/>
          <w:szCs w:val="30"/>
        </w:rPr>
        <w:t>编制说明</w:t>
      </w:r>
    </w:p>
    <w:p w:rsidR="00B22364" w:rsidRDefault="00B22364">
      <w:pPr>
        <w:spacing w:line="520" w:lineRule="exact"/>
        <w:jc w:val="center"/>
        <w:rPr>
          <w:rFonts w:ascii="宋体" w:hAnsi="宋体"/>
          <w:b/>
          <w:sz w:val="30"/>
          <w:szCs w:val="30"/>
        </w:rPr>
      </w:pPr>
    </w:p>
    <w:p w:rsidR="00B22364" w:rsidRDefault="00822E90">
      <w:pPr>
        <w:spacing w:line="360" w:lineRule="auto"/>
        <w:ind w:firstLineChars="200" w:firstLine="480"/>
        <w:outlineLvl w:val="0"/>
        <w:rPr>
          <w:rFonts w:ascii="黑体" w:eastAsia="黑体"/>
          <w:sz w:val="24"/>
        </w:rPr>
      </w:pPr>
      <w:r>
        <w:rPr>
          <w:rFonts w:ascii="黑体" w:eastAsia="黑体" w:hint="eastAsia"/>
          <w:sz w:val="24"/>
        </w:rPr>
        <w:t>一、工作简况</w:t>
      </w:r>
    </w:p>
    <w:p w:rsidR="00B22364" w:rsidRDefault="00822E90">
      <w:pPr>
        <w:spacing w:line="360" w:lineRule="auto"/>
        <w:ind w:left="465"/>
        <w:outlineLvl w:val="1"/>
        <w:rPr>
          <w:rFonts w:ascii="楷体_GB2312" w:eastAsia="楷体_GB2312"/>
          <w:sz w:val="24"/>
        </w:rPr>
      </w:pPr>
      <w:r>
        <w:rPr>
          <w:rFonts w:ascii="楷体_GB2312" w:eastAsia="楷体_GB2312" w:hint="eastAsia"/>
          <w:sz w:val="24"/>
        </w:rPr>
        <w:t>1任务来源</w:t>
      </w:r>
    </w:p>
    <w:p w:rsidR="00B22364" w:rsidRDefault="00822E90">
      <w:pPr>
        <w:spacing w:line="360" w:lineRule="auto"/>
        <w:ind w:firstLineChars="200" w:firstLine="480"/>
        <w:jc w:val="left"/>
        <w:outlineLvl w:val="1"/>
        <w:rPr>
          <w:rFonts w:ascii="仿宋_GB2312" w:eastAsia="仿宋_GB2312" w:hAnsi="宋体"/>
          <w:sz w:val="24"/>
        </w:rPr>
      </w:pPr>
      <w:r>
        <w:rPr>
          <w:rFonts w:ascii="仿宋_GB2312" w:eastAsia="仿宋_GB2312" w:hAnsi="宋体" w:hint="eastAsia"/>
          <w:sz w:val="24"/>
        </w:rPr>
        <w:t>按照山西省市场监督管理局关于2022年度省级地方标准复审结论公告（山西省地方标准公告2022年第20号），《白色金针菇工厂化生产技术规程技术规程》DB14/T 950-2014被列入山西省地方标准修订计划，本标准由山西省农业标准化技术委员会（SXS/TC19）归口。</w:t>
      </w:r>
    </w:p>
    <w:p w:rsidR="00B22364" w:rsidRDefault="00822E90">
      <w:pPr>
        <w:spacing w:line="360" w:lineRule="auto"/>
        <w:ind w:left="465"/>
        <w:outlineLvl w:val="1"/>
        <w:rPr>
          <w:rFonts w:ascii="楷体_GB2312" w:eastAsia="楷体_GB2312"/>
          <w:sz w:val="24"/>
        </w:rPr>
      </w:pPr>
      <w:r>
        <w:rPr>
          <w:rFonts w:ascii="楷体_GB2312" w:eastAsia="楷体_GB2312" w:hint="eastAsia"/>
          <w:sz w:val="24"/>
        </w:rPr>
        <w:t>2 起草</w:t>
      </w:r>
      <w:r>
        <w:rPr>
          <w:rFonts w:ascii="楷体_GB2312" w:eastAsia="楷体_GB2312"/>
          <w:sz w:val="24"/>
        </w:rPr>
        <w:t>单位和主要起草人</w:t>
      </w:r>
    </w:p>
    <w:p w:rsidR="00B22364" w:rsidRDefault="00822E90">
      <w:pPr>
        <w:spacing w:line="360" w:lineRule="auto"/>
        <w:ind w:firstLineChars="200" w:firstLine="480"/>
        <w:jc w:val="left"/>
        <w:outlineLvl w:val="1"/>
        <w:rPr>
          <w:rFonts w:ascii="仿宋_GB2312" w:eastAsia="仿宋_GB2312" w:hAnsi="宋体"/>
          <w:sz w:val="24"/>
        </w:rPr>
      </w:pPr>
      <w:r>
        <w:rPr>
          <w:rFonts w:ascii="仿宋_GB2312" w:eastAsia="仿宋_GB2312" w:hAnsi="宋体"/>
          <w:sz w:val="24"/>
        </w:rPr>
        <w:t>起草任务由</w:t>
      </w:r>
      <w:r>
        <w:rPr>
          <w:rFonts w:ascii="仿宋_GB2312" w:eastAsia="仿宋_GB2312" w:hAnsi="宋体" w:hint="eastAsia"/>
          <w:sz w:val="24"/>
        </w:rPr>
        <w:t>山西农业大学、山西省园艺产业发展中心（单位）承担</w:t>
      </w:r>
      <w:r>
        <w:rPr>
          <w:rFonts w:ascii="仿宋_GB2312" w:eastAsia="仿宋_GB2312" w:hAnsi="宋体"/>
          <w:sz w:val="24"/>
        </w:rPr>
        <w:t>。</w:t>
      </w:r>
    </w:p>
    <w:p w:rsidR="00B22364" w:rsidRDefault="00822E90">
      <w:pPr>
        <w:spacing w:line="360" w:lineRule="auto"/>
        <w:ind w:firstLineChars="200" w:firstLine="480"/>
        <w:jc w:val="center"/>
        <w:outlineLvl w:val="1"/>
        <w:rPr>
          <w:rFonts w:ascii="仿宋_GB2312" w:eastAsia="仿宋_GB2312" w:hAnsi="宋体"/>
          <w:sz w:val="24"/>
        </w:rPr>
      </w:pPr>
      <w:r>
        <w:rPr>
          <w:rFonts w:ascii="仿宋_GB2312" w:eastAsia="仿宋_GB2312" w:hAnsi="宋体"/>
          <w:sz w:val="24"/>
        </w:rPr>
        <w:t>主要起草人信息</w:t>
      </w:r>
    </w:p>
    <w:tbl>
      <w:tblPr>
        <w:tblStyle w:val="ad"/>
        <w:tblW w:w="8671" w:type="dxa"/>
        <w:tblLook w:val="04A0" w:firstRow="1" w:lastRow="0" w:firstColumn="1" w:lastColumn="0" w:noHBand="0" w:noVBand="1"/>
      </w:tblPr>
      <w:tblGrid>
        <w:gridCol w:w="1033"/>
        <w:gridCol w:w="900"/>
        <w:gridCol w:w="1840"/>
        <w:gridCol w:w="2950"/>
        <w:gridCol w:w="1948"/>
      </w:tblGrid>
      <w:tr w:rsidR="00B22364">
        <w:tc>
          <w:tcPr>
            <w:tcW w:w="1033"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姓名</w:t>
            </w:r>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性别</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职务/职称</w:t>
            </w:r>
          </w:p>
        </w:tc>
        <w:tc>
          <w:tcPr>
            <w:tcW w:w="295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工作单位</w:t>
            </w:r>
          </w:p>
        </w:tc>
        <w:tc>
          <w:tcPr>
            <w:tcW w:w="1948"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任务分工</w:t>
            </w:r>
          </w:p>
        </w:tc>
      </w:tr>
      <w:tr w:rsidR="00B22364">
        <w:tc>
          <w:tcPr>
            <w:tcW w:w="1033" w:type="dxa"/>
          </w:tcPr>
          <w:p w:rsidR="00B22364" w:rsidRDefault="00822E90">
            <w:pPr>
              <w:spacing w:line="400" w:lineRule="exact"/>
              <w:jc w:val="center"/>
            </w:pPr>
            <w:r>
              <w:rPr>
                <w:rFonts w:hint="eastAsia"/>
              </w:rPr>
              <w:t>刘靖宇</w:t>
            </w:r>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男</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无/教授</w:t>
            </w:r>
          </w:p>
        </w:tc>
        <w:tc>
          <w:tcPr>
            <w:tcW w:w="2950" w:type="dxa"/>
          </w:tcPr>
          <w:p w:rsidR="00B22364" w:rsidRDefault="00822E90">
            <w:pPr>
              <w:spacing w:line="400" w:lineRule="exact"/>
              <w:jc w:val="center"/>
              <w:rPr>
                <w:rFonts w:ascii="仿宋" w:eastAsia="仿宋" w:hAnsi="仿宋" w:cs="Courier New"/>
                <w:sz w:val="24"/>
              </w:rPr>
            </w:pPr>
            <w:r>
              <w:rPr>
                <w:rFonts w:ascii="仿宋_GB2312" w:eastAsia="仿宋_GB2312" w:hAnsi="宋体" w:hint="eastAsia"/>
                <w:sz w:val="24"/>
              </w:rPr>
              <w:t>山西农业大学</w:t>
            </w:r>
          </w:p>
        </w:tc>
        <w:tc>
          <w:tcPr>
            <w:tcW w:w="1948"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总体负责</w:t>
            </w:r>
          </w:p>
        </w:tc>
      </w:tr>
      <w:tr w:rsidR="00B22364">
        <w:tc>
          <w:tcPr>
            <w:tcW w:w="1033" w:type="dxa"/>
          </w:tcPr>
          <w:p w:rsidR="00B22364" w:rsidRDefault="00822E90">
            <w:pPr>
              <w:spacing w:line="400" w:lineRule="exact"/>
              <w:jc w:val="center"/>
            </w:pPr>
            <w:r>
              <w:rPr>
                <w:rFonts w:hint="eastAsia"/>
              </w:rPr>
              <w:t>王小军</w:t>
            </w:r>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男</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副科长/农艺师</w:t>
            </w:r>
          </w:p>
        </w:tc>
        <w:tc>
          <w:tcPr>
            <w:tcW w:w="295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山西省园艺产业发展中心</w:t>
            </w:r>
          </w:p>
        </w:tc>
        <w:tc>
          <w:tcPr>
            <w:tcW w:w="1948"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技术参数采集</w:t>
            </w:r>
          </w:p>
        </w:tc>
      </w:tr>
      <w:tr w:rsidR="00B22364">
        <w:tc>
          <w:tcPr>
            <w:tcW w:w="1033" w:type="dxa"/>
          </w:tcPr>
          <w:p w:rsidR="00B22364" w:rsidRDefault="00822E90">
            <w:pPr>
              <w:spacing w:line="400" w:lineRule="exact"/>
              <w:jc w:val="center"/>
            </w:pPr>
            <w:proofErr w:type="gramStart"/>
            <w:r>
              <w:rPr>
                <w:rFonts w:hint="eastAsia"/>
              </w:rPr>
              <w:t>孟俊龙</w:t>
            </w:r>
            <w:proofErr w:type="gramEnd"/>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男</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无/教授</w:t>
            </w:r>
          </w:p>
        </w:tc>
        <w:tc>
          <w:tcPr>
            <w:tcW w:w="2950" w:type="dxa"/>
          </w:tcPr>
          <w:p w:rsidR="00B22364" w:rsidRDefault="00822E90">
            <w:pPr>
              <w:spacing w:line="400" w:lineRule="exact"/>
              <w:jc w:val="center"/>
              <w:rPr>
                <w:rFonts w:ascii="仿宋" w:eastAsia="仿宋" w:hAnsi="仿宋" w:cs="Courier New"/>
                <w:sz w:val="24"/>
              </w:rPr>
            </w:pPr>
            <w:r>
              <w:rPr>
                <w:rFonts w:ascii="仿宋_GB2312" w:eastAsia="仿宋_GB2312" w:hAnsi="宋体" w:hint="eastAsia"/>
                <w:sz w:val="24"/>
              </w:rPr>
              <w:t>山西农业大学</w:t>
            </w:r>
          </w:p>
        </w:tc>
        <w:tc>
          <w:tcPr>
            <w:tcW w:w="1948"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工厂化设施设备</w:t>
            </w:r>
          </w:p>
        </w:tc>
      </w:tr>
      <w:tr w:rsidR="00B22364">
        <w:tc>
          <w:tcPr>
            <w:tcW w:w="1033" w:type="dxa"/>
          </w:tcPr>
          <w:p w:rsidR="00B22364" w:rsidRDefault="00822E90">
            <w:pPr>
              <w:spacing w:line="400" w:lineRule="exact"/>
              <w:jc w:val="center"/>
            </w:pPr>
            <w:r>
              <w:rPr>
                <w:rFonts w:hint="eastAsia"/>
              </w:rPr>
              <w:t>常明昌</w:t>
            </w:r>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男</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无/教授</w:t>
            </w:r>
          </w:p>
        </w:tc>
        <w:tc>
          <w:tcPr>
            <w:tcW w:w="2950" w:type="dxa"/>
          </w:tcPr>
          <w:p w:rsidR="00B22364" w:rsidRDefault="00822E90">
            <w:pPr>
              <w:spacing w:line="400" w:lineRule="exact"/>
              <w:jc w:val="center"/>
              <w:rPr>
                <w:rFonts w:ascii="仿宋" w:eastAsia="仿宋" w:hAnsi="仿宋" w:cs="Courier New"/>
                <w:sz w:val="24"/>
              </w:rPr>
            </w:pPr>
            <w:r>
              <w:rPr>
                <w:rFonts w:ascii="仿宋_GB2312" w:eastAsia="仿宋_GB2312" w:hAnsi="宋体" w:hint="eastAsia"/>
                <w:sz w:val="24"/>
              </w:rPr>
              <w:t>山西农业大学</w:t>
            </w:r>
          </w:p>
        </w:tc>
        <w:tc>
          <w:tcPr>
            <w:tcW w:w="1948" w:type="dxa"/>
          </w:tcPr>
          <w:p w:rsidR="00B22364" w:rsidRDefault="00822E90">
            <w:pPr>
              <w:spacing w:line="400" w:lineRule="exact"/>
              <w:rPr>
                <w:rFonts w:ascii="仿宋" w:eastAsia="仿宋" w:hAnsi="仿宋" w:cs="Courier New"/>
                <w:sz w:val="24"/>
              </w:rPr>
            </w:pPr>
            <w:r>
              <w:rPr>
                <w:rFonts w:ascii="仿宋" w:eastAsia="仿宋" w:hAnsi="仿宋" w:cs="Courier New" w:hint="eastAsia"/>
                <w:sz w:val="24"/>
              </w:rPr>
              <w:t>工厂化设施设备</w:t>
            </w:r>
          </w:p>
        </w:tc>
      </w:tr>
      <w:tr w:rsidR="00B22364">
        <w:tc>
          <w:tcPr>
            <w:tcW w:w="1033" w:type="dxa"/>
          </w:tcPr>
          <w:p w:rsidR="00B22364" w:rsidRDefault="00822E90">
            <w:pPr>
              <w:spacing w:line="400" w:lineRule="exact"/>
              <w:jc w:val="center"/>
            </w:pPr>
            <w:r>
              <w:rPr>
                <w:rFonts w:hint="eastAsia"/>
              </w:rPr>
              <w:t>程红艳</w:t>
            </w:r>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男</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无/教授</w:t>
            </w:r>
          </w:p>
        </w:tc>
        <w:tc>
          <w:tcPr>
            <w:tcW w:w="2950" w:type="dxa"/>
          </w:tcPr>
          <w:p w:rsidR="00B22364" w:rsidRDefault="00822E90">
            <w:pPr>
              <w:spacing w:line="400" w:lineRule="exact"/>
              <w:jc w:val="center"/>
              <w:rPr>
                <w:rFonts w:ascii="仿宋" w:eastAsia="仿宋" w:hAnsi="仿宋" w:cs="Courier New"/>
                <w:sz w:val="24"/>
              </w:rPr>
            </w:pPr>
            <w:r>
              <w:rPr>
                <w:rFonts w:ascii="仿宋_GB2312" w:eastAsia="仿宋_GB2312" w:hAnsi="宋体" w:hint="eastAsia"/>
                <w:sz w:val="24"/>
              </w:rPr>
              <w:t>山西农业大学</w:t>
            </w:r>
          </w:p>
        </w:tc>
        <w:tc>
          <w:tcPr>
            <w:tcW w:w="1948"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技术参数采集</w:t>
            </w:r>
          </w:p>
        </w:tc>
      </w:tr>
      <w:tr w:rsidR="00B22364">
        <w:tc>
          <w:tcPr>
            <w:tcW w:w="1033" w:type="dxa"/>
          </w:tcPr>
          <w:p w:rsidR="00B22364" w:rsidRDefault="00822E90">
            <w:pPr>
              <w:spacing w:line="400" w:lineRule="exact"/>
              <w:jc w:val="center"/>
            </w:pPr>
            <w:r>
              <w:rPr>
                <w:rFonts w:hint="eastAsia"/>
              </w:rPr>
              <w:t>冯翠萍</w:t>
            </w:r>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男</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副院长/教授</w:t>
            </w:r>
          </w:p>
        </w:tc>
        <w:tc>
          <w:tcPr>
            <w:tcW w:w="2950" w:type="dxa"/>
          </w:tcPr>
          <w:p w:rsidR="00B22364" w:rsidRDefault="00822E90">
            <w:pPr>
              <w:spacing w:line="400" w:lineRule="exact"/>
              <w:jc w:val="center"/>
              <w:rPr>
                <w:rFonts w:ascii="仿宋" w:eastAsia="仿宋" w:hAnsi="仿宋" w:cs="Courier New"/>
                <w:sz w:val="24"/>
              </w:rPr>
            </w:pPr>
            <w:r>
              <w:rPr>
                <w:rFonts w:ascii="仿宋_GB2312" w:eastAsia="仿宋_GB2312" w:hAnsi="宋体" w:hint="eastAsia"/>
                <w:sz w:val="24"/>
              </w:rPr>
              <w:t>山西农业大学</w:t>
            </w:r>
          </w:p>
        </w:tc>
        <w:tc>
          <w:tcPr>
            <w:tcW w:w="1948"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技术参数采集</w:t>
            </w:r>
          </w:p>
        </w:tc>
      </w:tr>
      <w:tr w:rsidR="00B22364">
        <w:tc>
          <w:tcPr>
            <w:tcW w:w="1033" w:type="dxa"/>
          </w:tcPr>
          <w:p w:rsidR="00B22364" w:rsidRDefault="00822E90">
            <w:pPr>
              <w:spacing w:line="400" w:lineRule="exact"/>
              <w:jc w:val="center"/>
            </w:pPr>
            <w:r>
              <w:rPr>
                <w:rFonts w:hint="eastAsia"/>
              </w:rPr>
              <w:t>杨</w:t>
            </w:r>
            <w:r>
              <w:rPr>
                <w:rFonts w:hint="eastAsia"/>
              </w:rPr>
              <w:t xml:space="preserve"> </w:t>
            </w:r>
            <w:r>
              <w:rPr>
                <w:rFonts w:hint="eastAsia"/>
              </w:rPr>
              <w:t>杰</w:t>
            </w:r>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男</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无/副研究员</w:t>
            </w:r>
          </w:p>
        </w:tc>
        <w:tc>
          <w:tcPr>
            <w:tcW w:w="2950" w:type="dxa"/>
          </w:tcPr>
          <w:p w:rsidR="00B22364" w:rsidRDefault="00822E90">
            <w:pPr>
              <w:spacing w:line="400" w:lineRule="exact"/>
              <w:jc w:val="center"/>
              <w:rPr>
                <w:rFonts w:ascii="仿宋" w:eastAsia="仿宋" w:hAnsi="仿宋" w:cs="Courier New"/>
                <w:sz w:val="24"/>
              </w:rPr>
            </w:pPr>
            <w:r>
              <w:rPr>
                <w:rFonts w:ascii="仿宋_GB2312" w:eastAsia="仿宋_GB2312" w:hAnsi="宋体" w:hint="eastAsia"/>
                <w:sz w:val="24"/>
              </w:rPr>
              <w:t>山西农业大学</w:t>
            </w:r>
          </w:p>
        </w:tc>
        <w:tc>
          <w:tcPr>
            <w:tcW w:w="1948"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技术参数采集</w:t>
            </w:r>
          </w:p>
        </w:tc>
      </w:tr>
      <w:tr w:rsidR="00B22364">
        <w:tc>
          <w:tcPr>
            <w:tcW w:w="1033" w:type="dxa"/>
          </w:tcPr>
          <w:p w:rsidR="00B22364" w:rsidRDefault="00822E90">
            <w:pPr>
              <w:spacing w:line="400" w:lineRule="exact"/>
              <w:jc w:val="center"/>
            </w:pPr>
            <w:proofErr w:type="gramStart"/>
            <w:r>
              <w:rPr>
                <w:rFonts w:hint="eastAsia"/>
              </w:rPr>
              <w:t>王术荣</w:t>
            </w:r>
            <w:proofErr w:type="gramEnd"/>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男</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无/副教授</w:t>
            </w:r>
          </w:p>
        </w:tc>
        <w:tc>
          <w:tcPr>
            <w:tcW w:w="2950" w:type="dxa"/>
          </w:tcPr>
          <w:p w:rsidR="00B22364" w:rsidRDefault="00822E90">
            <w:pPr>
              <w:spacing w:line="400" w:lineRule="exact"/>
              <w:jc w:val="center"/>
              <w:rPr>
                <w:rFonts w:ascii="仿宋" w:eastAsia="仿宋" w:hAnsi="仿宋" w:cs="Courier New"/>
                <w:sz w:val="24"/>
              </w:rPr>
            </w:pPr>
            <w:r>
              <w:rPr>
                <w:rFonts w:ascii="仿宋_GB2312" w:eastAsia="仿宋_GB2312" w:hAnsi="宋体" w:hint="eastAsia"/>
                <w:sz w:val="24"/>
              </w:rPr>
              <w:t>山西农业大学</w:t>
            </w:r>
          </w:p>
        </w:tc>
        <w:tc>
          <w:tcPr>
            <w:tcW w:w="1948"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技术参数采集</w:t>
            </w:r>
          </w:p>
        </w:tc>
      </w:tr>
      <w:tr w:rsidR="00B22364">
        <w:tc>
          <w:tcPr>
            <w:tcW w:w="1033" w:type="dxa"/>
          </w:tcPr>
          <w:p w:rsidR="00B22364" w:rsidRDefault="00822E90">
            <w:pPr>
              <w:spacing w:line="400" w:lineRule="exact"/>
              <w:jc w:val="center"/>
            </w:pPr>
            <w:proofErr w:type="gramStart"/>
            <w:r>
              <w:rPr>
                <w:rFonts w:hint="eastAsia"/>
              </w:rPr>
              <w:t>邓</w:t>
            </w:r>
            <w:proofErr w:type="gramEnd"/>
            <w:r>
              <w:rPr>
                <w:rFonts w:hint="eastAsia"/>
              </w:rPr>
              <w:t xml:space="preserve"> </w:t>
            </w:r>
            <w:r>
              <w:rPr>
                <w:rFonts w:hint="eastAsia"/>
              </w:rPr>
              <w:t>冰</w:t>
            </w:r>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男</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无/副教授</w:t>
            </w:r>
          </w:p>
        </w:tc>
        <w:tc>
          <w:tcPr>
            <w:tcW w:w="2950" w:type="dxa"/>
          </w:tcPr>
          <w:p w:rsidR="00B22364" w:rsidRDefault="00822E90">
            <w:pPr>
              <w:spacing w:line="400" w:lineRule="exact"/>
              <w:jc w:val="center"/>
              <w:rPr>
                <w:rFonts w:ascii="仿宋" w:eastAsia="仿宋" w:hAnsi="仿宋" w:cs="Courier New"/>
                <w:sz w:val="24"/>
              </w:rPr>
            </w:pPr>
            <w:r>
              <w:rPr>
                <w:rFonts w:ascii="仿宋_GB2312" w:eastAsia="仿宋_GB2312" w:hAnsi="宋体" w:hint="eastAsia"/>
                <w:sz w:val="24"/>
              </w:rPr>
              <w:t>山西农业大学</w:t>
            </w:r>
          </w:p>
        </w:tc>
        <w:tc>
          <w:tcPr>
            <w:tcW w:w="1948"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技术参数采集</w:t>
            </w:r>
          </w:p>
        </w:tc>
      </w:tr>
      <w:tr w:rsidR="00B22364">
        <w:tc>
          <w:tcPr>
            <w:tcW w:w="1033" w:type="dxa"/>
          </w:tcPr>
          <w:p w:rsidR="00B22364" w:rsidRDefault="00822E90">
            <w:pPr>
              <w:spacing w:line="400" w:lineRule="exact"/>
              <w:jc w:val="center"/>
            </w:pPr>
            <w:r>
              <w:rPr>
                <w:rFonts w:hint="eastAsia"/>
              </w:rPr>
              <w:t>侯潞丹</w:t>
            </w:r>
          </w:p>
        </w:tc>
        <w:tc>
          <w:tcPr>
            <w:tcW w:w="90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男</w:t>
            </w:r>
          </w:p>
        </w:tc>
        <w:tc>
          <w:tcPr>
            <w:tcW w:w="1840"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无/讲师</w:t>
            </w:r>
          </w:p>
        </w:tc>
        <w:tc>
          <w:tcPr>
            <w:tcW w:w="2950" w:type="dxa"/>
          </w:tcPr>
          <w:p w:rsidR="00B22364" w:rsidRDefault="00822E90">
            <w:pPr>
              <w:spacing w:line="400" w:lineRule="exact"/>
              <w:jc w:val="center"/>
              <w:rPr>
                <w:rFonts w:ascii="仿宋" w:eastAsia="仿宋" w:hAnsi="仿宋" w:cs="Courier New"/>
                <w:sz w:val="24"/>
              </w:rPr>
            </w:pPr>
            <w:r>
              <w:rPr>
                <w:rFonts w:ascii="仿宋_GB2312" w:eastAsia="仿宋_GB2312" w:hAnsi="宋体" w:hint="eastAsia"/>
                <w:sz w:val="24"/>
              </w:rPr>
              <w:t>山西农业大学</w:t>
            </w:r>
          </w:p>
        </w:tc>
        <w:tc>
          <w:tcPr>
            <w:tcW w:w="1948" w:type="dxa"/>
          </w:tcPr>
          <w:p w:rsidR="00B22364" w:rsidRDefault="00822E90">
            <w:pPr>
              <w:spacing w:line="400" w:lineRule="exact"/>
              <w:jc w:val="center"/>
              <w:rPr>
                <w:rFonts w:ascii="仿宋" w:eastAsia="仿宋" w:hAnsi="仿宋" w:cs="Courier New"/>
                <w:sz w:val="24"/>
              </w:rPr>
            </w:pPr>
            <w:r>
              <w:rPr>
                <w:rFonts w:ascii="仿宋" w:eastAsia="仿宋" w:hAnsi="仿宋" w:cs="Courier New" w:hint="eastAsia"/>
                <w:sz w:val="24"/>
              </w:rPr>
              <w:t>技术参数采集</w:t>
            </w:r>
          </w:p>
        </w:tc>
      </w:tr>
    </w:tbl>
    <w:p w:rsidR="00B22364" w:rsidRDefault="00822E90">
      <w:pPr>
        <w:spacing w:line="360" w:lineRule="auto"/>
        <w:ind w:firstLineChars="200" w:firstLine="480"/>
        <w:outlineLvl w:val="0"/>
        <w:rPr>
          <w:rFonts w:ascii="楷体" w:eastAsia="楷体" w:hAnsi="楷体" w:cs="Courier New"/>
          <w:sz w:val="28"/>
          <w:szCs w:val="28"/>
          <w:highlight w:val="yellow"/>
        </w:rPr>
      </w:pPr>
      <w:r>
        <w:rPr>
          <w:rFonts w:ascii="黑体" w:eastAsia="黑体"/>
          <w:sz w:val="24"/>
        </w:rPr>
        <w:t>二、</w:t>
      </w:r>
      <w:r>
        <w:rPr>
          <w:rFonts w:ascii="黑体" w:eastAsia="黑体" w:hint="eastAsia"/>
          <w:sz w:val="24"/>
        </w:rPr>
        <w:t>修</w:t>
      </w:r>
      <w:r>
        <w:rPr>
          <w:rFonts w:ascii="黑体" w:eastAsia="黑体"/>
          <w:sz w:val="24"/>
        </w:rPr>
        <w:t>订标准的必要性和意义</w:t>
      </w:r>
    </w:p>
    <w:p w:rsidR="00B22364" w:rsidRDefault="00822E90">
      <w:pPr>
        <w:spacing w:line="360" w:lineRule="auto"/>
        <w:ind w:firstLineChars="200" w:firstLine="480"/>
        <w:rPr>
          <w:rFonts w:ascii="仿宋_GB2312" w:eastAsia="仿宋_GB2312" w:hAnsi="仿宋"/>
          <w:sz w:val="24"/>
        </w:rPr>
      </w:pPr>
      <w:r>
        <w:rPr>
          <w:rFonts w:ascii="仿宋_GB2312" w:eastAsia="仿宋_GB2312" w:hAnsi="仿宋" w:hint="eastAsia"/>
          <w:sz w:val="24"/>
        </w:rPr>
        <w:t>在充分调研我省现阶段白色金针</w:t>
      </w:r>
      <w:proofErr w:type="gramStart"/>
      <w:r>
        <w:rPr>
          <w:rFonts w:ascii="仿宋_GB2312" w:eastAsia="仿宋_GB2312" w:hAnsi="仿宋" w:hint="eastAsia"/>
          <w:sz w:val="24"/>
        </w:rPr>
        <w:t>菇</w:t>
      </w:r>
      <w:proofErr w:type="gramEnd"/>
      <w:r>
        <w:rPr>
          <w:rFonts w:ascii="仿宋_GB2312" w:eastAsia="仿宋_GB2312" w:hAnsi="仿宋" w:hint="eastAsia"/>
          <w:sz w:val="24"/>
        </w:rPr>
        <w:t>工厂化生产的基础上，结合国内白色金针</w:t>
      </w:r>
      <w:proofErr w:type="gramStart"/>
      <w:r>
        <w:rPr>
          <w:rFonts w:ascii="仿宋_GB2312" w:eastAsia="仿宋_GB2312" w:hAnsi="仿宋" w:hint="eastAsia"/>
          <w:sz w:val="24"/>
        </w:rPr>
        <w:t>菇</w:t>
      </w:r>
      <w:proofErr w:type="gramEnd"/>
      <w:r>
        <w:rPr>
          <w:rFonts w:ascii="仿宋_GB2312" w:eastAsia="仿宋_GB2312" w:hAnsi="仿宋" w:hint="eastAsia"/>
          <w:sz w:val="24"/>
        </w:rPr>
        <w:t>工厂化生产先进经验，认为修订的必要性体现在：首先，白色金针</w:t>
      </w:r>
      <w:proofErr w:type="gramStart"/>
      <w:r>
        <w:rPr>
          <w:rFonts w:ascii="仿宋_GB2312" w:eastAsia="仿宋_GB2312" w:hAnsi="仿宋" w:hint="eastAsia"/>
          <w:sz w:val="24"/>
        </w:rPr>
        <w:t>菇</w:t>
      </w:r>
      <w:proofErr w:type="gramEnd"/>
      <w:r>
        <w:rPr>
          <w:rFonts w:ascii="仿宋_GB2312" w:eastAsia="仿宋_GB2312" w:hAnsi="仿宋" w:hint="eastAsia"/>
          <w:sz w:val="24"/>
        </w:rPr>
        <w:t>工厂化的生产模式发生了变化，原来以袋栽模式为主，现以瓶</w:t>
      </w:r>
      <w:proofErr w:type="gramStart"/>
      <w:r>
        <w:rPr>
          <w:rFonts w:ascii="仿宋_GB2312" w:eastAsia="仿宋_GB2312" w:hAnsi="仿宋" w:hint="eastAsia"/>
          <w:sz w:val="24"/>
        </w:rPr>
        <w:t>栽模式</w:t>
      </w:r>
      <w:proofErr w:type="gramEnd"/>
      <w:r>
        <w:rPr>
          <w:rFonts w:ascii="仿宋_GB2312" w:eastAsia="仿宋_GB2312" w:hAnsi="仿宋" w:hint="eastAsia"/>
          <w:sz w:val="24"/>
        </w:rPr>
        <w:t>居多；其机械化程度得到了提升，原来机械化主要集中在制袋（瓶）、接种、</w:t>
      </w:r>
      <w:proofErr w:type="gramStart"/>
      <w:r>
        <w:rPr>
          <w:rFonts w:ascii="仿宋_GB2312" w:eastAsia="仿宋_GB2312" w:hAnsi="仿宋" w:hint="eastAsia"/>
          <w:sz w:val="24"/>
        </w:rPr>
        <w:t>发菌等</w:t>
      </w:r>
      <w:proofErr w:type="gramEnd"/>
      <w:r>
        <w:rPr>
          <w:rFonts w:ascii="仿宋_GB2312" w:eastAsia="仿宋_GB2312" w:hAnsi="仿宋" w:hint="eastAsia"/>
          <w:sz w:val="24"/>
        </w:rPr>
        <w:t>环节，现在机械化已发展到机械化搔菌、传送、采收等几乎覆盖了全部环节；厂房设计与建设材</w:t>
      </w:r>
      <w:r>
        <w:rPr>
          <w:rFonts w:ascii="仿宋_GB2312" w:eastAsia="仿宋_GB2312" w:hAnsi="仿宋" w:hint="eastAsia"/>
          <w:sz w:val="24"/>
        </w:rPr>
        <w:lastRenderedPageBreak/>
        <w:t>料也与现在有所不同，因此，必然要求对《袋栽白色金针菇工厂化生产技术规程》的内容进行调整和修订。</w:t>
      </w:r>
    </w:p>
    <w:p w:rsidR="00B22364" w:rsidRDefault="00822E90">
      <w:pPr>
        <w:spacing w:line="360" w:lineRule="auto"/>
        <w:ind w:firstLineChars="200" w:firstLine="480"/>
        <w:rPr>
          <w:rFonts w:ascii="仿宋_GB2312" w:eastAsia="仿宋_GB2312" w:hAnsi="仿宋"/>
          <w:sz w:val="24"/>
        </w:rPr>
      </w:pPr>
      <w:r>
        <w:rPr>
          <w:rFonts w:ascii="仿宋_GB2312" w:eastAsia="仿宋_GB2312" w:hAnsi="仿宋" w:hint="eastAsia"/>
          <w:sz w:val="24"/>
        </w:rPr>
        <w:t>其次，随着白色金针</w:t>
      </w:r>
      <w:proofErr w:type="gramStart"/>
      <w:r>
        <w:rPr>
          <w:rFonts w:ascii="仿宋_GB2312" w:eastAsia="仿宋_GB2312" w:hAnsi="仿宋" w:hint="eastAsia"/>
          <w:sz w:val="24"/>
        </w:rPr>
        <w:t>菇</w:t>
      </w:r>
      <w:proofErr w:type="gramEnd"/>
      <w:r>
        <w:rPr>
          <w:rFonts w:ascii="仿宋_GB2312" w:eastAsia="仿宋_GB2312" w:hAnsi="仿宋" w:hint="eastAsia"/>
          <w:sz w:val="24"/>
        </w:rPr>
        <w:t>工厂化生产规模的扩大，生产模式改变，特别是人们对白色金针</w:t>
      </w:r>
      <w:proofErr w:type="gramStart"/>
      <w:r>
        <w:rPr>
          <w:rFonts w:ascii="仿宋_GB2312" w:eastAsia="仿宋_GB2312" w:hAnsi="仿宋" w:hint="eastAsia"/>
          <w:sz w:val="24"/>
        </w:rPr>
        <w:t>菇</w:t>
      </w:r>
      <w:proofErr w:type="gramEnd"/>
      <w:r>
        <w:rPr>
          <w:rFonts w:ascii="仿宋_GB2312" w:eastAsia="仿宋_GB2312" w:hAnsi="仿宋" w:hint="eastAsia"/>
          <w:sz w:val="24"/>
        </w:rPr>
        <w:t>消费理念与烹饪方式的转变，导致目前相应具体生产参数发生了较大的变化，为此，需要对培养料配方、养菌条件以及出</w:t>
      </w:r>
      <w:proofErr w:type="gramStart"/>
      <w:r>
        <w:rPr>
          <w:rFonts w:ascii="仿宋_GB2312" w:eastAsia="仿宋_GB2312" w:hAnsi="仿宋" w:hint="eastAsia"/>
          <w:sz w:val="24"/>
        </w:rPr>
        <w:t>菇环境</w:t>
      </w:r>
      <w:proofErr w:type="gramEnd"/>
      <w:r>
        <w:rPr>
          <w:rFonts w:ascii="仿宋_GB2312" w:eastAsia="仿宋_GB2312" w:hAnsi="仿宋" w:hint="eastAsia"/>
          <w:sz w:val="24"/>
        </w:rPr>
        <w:t>调控等具体技术参数的变化进行必要的修订。此外，所参考的规范性文件有的废止了，有的修订了，需要重新根据新的规范性文件对该标准进行必要修订。原标准中所规定的术语也依据现有相关标准进行更新与完善；部分语句语法表达也需要进行相应的修订。</w:t>
      </w:r>
    </w:p>
    <w:p w:rsidR="00B22364" w:rsidRDefault="00822E90">
      <w:pPr>
        <w:spacing w:line="360" w:lineRule="auto"/>
        <w:ind w:firstLineChars="200" w:firstLine="480"/>
        <w:outlineLvl w:val="0"/>
        <w:rPr>
          <w:rFonts w:ascii="黑体" w:eastAsia="黑体"/>
          <w:sz w:val="24"/>
        </w:rPr>
      </w:pPr>
      <w:r>
        <w:rPr>
          <w:rFonts w:ascii="黑体" w:eastAsia="黑体"/>
          <w:sz w:val="24"/>
        </w:rPr>
        <w:t>三、主要</w:t>
      </w:r>
      <w:r>
        <w:rPr>
          <w:rFonts w:ascii="黑体" w:eastAsia="黑体" w:hint="eastAsia"/>
          <w:sz w:val="24"/>
        </w:rPr>
        <w:t>修订</w:t>
      </w:r>
      <w:r>
        <w:rPr>
          <w:rFonts w:ascii="黑体" w:eastAsia="黑体"/>
          <w:sz w:val="24"/>
        </w:rPr>
        <w:t>工作过程</w:t>
      </w:r>
    </w:p>
    <w:p w:rsidR="00B22364" w:rsidRDefault="00822E90">
      <w:pPr>
        <w:spacing w:line="360" w:lineRule="auto"/>
        <w:ind w:firstLineChars="200" w:firstLine="480"/>
        <w:rPr>
          <w:rFonts w:eastAsia="仿宋_GB2312"/>
          <w:bCs/>
          <w:sz w:val="24"/>
        </w:rPr>
      </w:pPr>
      <w:r>
        <w:rPr>
          <w:rFonts w:eastAsia="仿宋_GB2312" w:hint="eastAsia"/>
          <w:bCs/>
          <w:sz w:val="24"/>
        </w:rPr>
        <w:t>1</w:t>
      </w:r>
      <w:r>
        <w:rPr>
          <w:rFonts w:eastAsia="仿宋_GB2312" w:hint="eastAsia"/>
          <w:bCs/>
          <w:sz w:val="24"/>
        </w:rPr>
        <w:t>、成立标准修订工作组</w:t>
      </w:r>
    </w:p>
    <w:p w:rsidR="00B22364" w:rsidRDefault="00822E90">
      <w:pPr>
        <w:spacing w:line="360" w:lineRule="auto"/>
        <w:ind w:firstLineChars="200" w:firstLine="480"/>
        <w:rPr>
          <w:rFonts w:eastAsia="仿宋_GB2312"/>
          <w:bCs/>
          <w:sz w:val="24"/>
        </w:rPr>
      </w:pPr>
      <w:r>
        <w:rPr>
          <w:rFonts w:eastAsia="仿宋_GB2312" w:hint="eastAsia"/>
          <w:bCs/>
          <w:sz w:val="24"/>
        </w:rPr>
        <w:t>本标准起草组成立于</w:t>
      </w:r>
      <w:r>
        <w:rPr>
          <w:rFonts w:eastAsia="仿宋_GB2312" w:hint="eastAsia"/>
          <w:bCs/>
          <w:sz w:val="24"/>
        </w:rPr>
        <w:t>2023</w:t>
      </w:r>
      <w:r>
        <w:rPr>
          <w:rFonts w:eastAsia="仿宋_GB2312" w:hint="eastAsia"/>
          <w:bCs/>
          <w:sz w:val="24"/>
        </w:rPr>
        <w:t>年</w:t>
      </w:r>
      <w:r>
        <w:rPr>
          <w:rFonts w:eastAsia="仿宋_GB2312" w:hint="eastAsia"/>
          <w:bCs/>
          <w:sz w:val="24"/>
        </w:rPr>
        <w:t>3</w:t>
      </w:r>
      <w:r>
        <w:rPr>
          <w:rFonts w:eastAsia="仿宋_GB2312" w:hint="eastAsia"/>
          <w:bCs/>
          <w:sz w:val="24"/>
        </w:rPr>
        <w:t>月，组成人员涉及白色金针</w:t>
      </w:r>
      <w:proofErr w:type="gramStart"/>
      <w:r>
        <w:rPr>
          <w:rFonts w:eastAsia="仿宋_GB2312" w:hint="eastAsia"/>
          <w:bCs/>
          <w:sz w:val="24"/>
        </w:rPr>
        <w:t>菇</w:t>
      </w:r>
      <w:proofErr w:type="gramEnd"/>
      <w:r>
        <w:rPr>
          <w:rFonts w:eastAsia="仿宋_GB2312" w:hint="eastAsia"/>
          <w:bCs/>
          <w:sz w:val="24"/>
        </w:rPr>
        <w:t>工厂化设计人员、生产企业、示范推广人员，技术攻关人员以及效益分析人员，主要由山西农业大学与山西省园艺产业发展中心的相关科研人员组成。</w:t>
      </w:r>
    </w:p>
    <w:p w:rsidR="00B22364" w:rsidRDefault="00822E90">
      <w:pPr>
        <w:spacing w:line="360" w:lineRule="auto"/>
        <w:ind w:firstLineChars="200" w:firstLine="480"/>
        <w:rPr>
          <w:rFonts w:eastAsia="仿宋_GB2312"/>
          <w:bCs/>
          <w:sz w:val="24"/>
        </w:rPr>
      </w:pPr>
      <w:r>
        <w:rPr>
          <w:rFonts w:eastAsia="仿宋_GB2312" w:hint="eastAsia"/>
          <w:bCs/>
          <w:sz w:val="24"/>
        </w:rPr>
        <w:t>2</w:t>
      </w:r>
      <w:r>
        <w:rPr>
          <w:rFonts w:eastAsia="仿宋_GB2312" w:hint="eastAsia"/>
          <w:bCs/>
          <w:sz w:val="24"/>
        </w:rPr>
        <w:t>、调研考察</w:t>
      </w:r>
    </w:p>
    <w:p w:rsidR="00B22364" w:rsidRDefault="00822E90">
      <w:pPr>
        <w:spacing w:line="360" w:lineRule="auto"/>
        <w:ind w:firstLineChars="200" w:firstLine="480"/>
        <w:rPr>
          <w:rFonts w:eastAsia="仿宋_GB2312"/>
          <w:bCs/>
          <w:sz w:val="24"/>
        </w:rPr>
      </w:pPr>
      <w:r>
        <w:rPr>
          <w:rFonts w:eastAsia="仿宋_GB2312" w:hint="eastAsia"/>
          <w:bCs/>
          <w:sz w:val="24"/>
        </w:rPr>
        <w:t>标准修订工作组成立后，</w:t>
      </w:r>
      <w:r>
        <w:rPr>
          <w:rFonts w:eastAsia="仿宋_GB2312" w:hint="eastAsia"/>
          <w:bCs/>
          <w:sz w:val="24"/>
        </w:rPr>
        <w:t>2023</w:t>
      </w:r>
      <w:r>
        <w:rPr>
          <w:rFonts w:eastAsia="仿宋_GB2312" w:hint="eastAsia"/>
          <w:bCs/>
          <w:sz w:val="24"/>
        </w:rPr>
        <w:t>年</w:t>
      </w:r>
      <w:r>
        <w:rPr>
          <w:rFonts w:eastAsia="仿宋_GB2312" w:hint="eastAsia"/>
          <w:bCs/>
          <w:sz w:val="24"/>
        </w:rPr>
        <w:t>5</w:t>
      </w:r>
      <w:r>
        <w:rPr>
          <w:rFonts w:eastAsia="仿宋_GB2312" w:hint="eastAsia"/>
          <w:bCs/>
          <w:sz w:val="24"/>
        </w:rPr>
        <w:t>月至</w:t>
      </w:r>
      <w:r>
        <w:rPr>
          <w:rFonts w:eastAsia="仿宋_GB2312" w:hint="eastAsia"/>
          <w:bCs/>
          <w:sz w:val="24"/>
        </w:rPr>
        <w:t>6</w:t>
      </w:r>
      <w:r>
        <w:rPr>
          <w:rFonts w:eastAsia="仿宋_GB2312" w:hint="eastAsia"/>
          <w:bCs/>
          <w:sz w:val="24"/>
        </w:rPr>
        <w:t>月先后实地考察了福建、上海、河北、陕西、山东、甘肃等地的金针</w:t>
      </w:r>
      <w:proofErr w:type="gramStart"/>
      <w:r>
        <w:rPr>
          <w:rFonts w:eastAsia="仿宋_GB2312" w:hint="eastAsia"/>
          <w:bCs/>
          <w:sz w:val="24"/>
        </w:rPr>
        <w:t>菇</w:t>
      </w:r>
      <w:proofErr w:type="gramEnd"/>
      <w:r>
        <w:rPr>
          <w:rFonts w:eastAsia="仿宋_GB2312" w:hint="eastAsia"/>
          <w:bCs/>
          <w:sz w:val="24"/>
        </w:rPr>
        <w:t>工厂化生产情况。之后，通过技术交流座谈对福建万辰生物科技股份有限公司、天水</w:t>
      </w:r>
      <w:proofErr w:type="gramStart"/>
      <w:r>
        <w:rPr>
          <w:rFonts w:eastAsia="仿宋_GB2312" w:hint="eastAsia"/>
          <w:bCs/>
          <w:sz w:val="24"/>
        </w:rPr>
        <w:t>众兴菌业</w:t>
      </w:r>
      <w:proofErr w:type="gramEnd"/>
      <w:r>
        <w:rPr>
          <w:rFonts w:eastAsia="仿宋_GB2312" w:hint="eastAsia"/>
          <w:bCs/>
          <w:sz w:val="24"/>
        </w:rPr>
        <w:t>科技股份有限公司、上海雪榕生物科技股份有限公司等我国金针</w:t>
      </w:r>
      <w:proofErr w:type="gramStart"/>
      <w:r>
        <w:rPr>
          <w:rFonts w:eastAsia="仿宋_GB2312" w:hint="eastAsia"/>
          <w:bCs/>
          <w:sz w:val="24"/>
        </w:rPr>
        <w:t>菇</w:t>
      </w:r>
      <w:proofErr w:type="gramEnd"/>
      <w:r>
        <w:rPr>
          <w:rFonts w:eastAsia="仿宋_GB2312" w:hint="eastAsia"/>
          <w:bCs/>
          <w:sz w:val="24"/>
        </w:rPr>
        <w:t>工厂化生产领军企业，以及山西珍菇坪食用菌有限公司、山西鼎昌农业科技有限公司等我省白色金针</w:t>
      </w:r>
      <w:proofErr w:type="gramStart"/>
      <w:r>
        <w:rPr>
          <w:rFonts w:eastAsia="仿宋_GB2312" w:hint="eastAsia"/>
          <w:bCs/>
          <w:sz w:val="24"/>
        </w:rPr>
        <w:t>菇</w:t>
      </w:r>
      <w:proofErr w:type="gramEnd"/>
      <w:r>
        <w:rPr>
          <w:rFonts w:eastAsia="仿宋_GB2312" w:hint="eastAsia"/>
          <w:bCs/>
          <w:sz w:val="24"/>
        </w:rPr>
        <w:t>工厂化生产企业的生产情况、设施设备情况、生产工艺等进行了全面了解与实地考察。</w:t>
      </w:r>
    </w:p>
    <w:p w:rsidR="00B22364" w:rsidRDefault="00822E90">
      <w:pPr>
        <w:spacing w:line="400" w:lineRule="exact"/>
        <w:ind w:firstLineChars="200" w:firstLine="480"/>
        <w:rPr>
          <w:rFonts w:eastAsia="仿宋_GB2312"/>
          <w:bCs/>
          <w:sz w:val="24"/>
        </w:rPr>
      </w:pPr>
      <w:r>
        <w:rPr>
          <w:rFonts w:eastAsia="仿宋_GB2312" w:hint="eastAsia"/>
          <w:bCs/>
          <w:sz w:val="24"/>
        </w:rPr>
        <w:t>3</w:t>
      </w:r>
      <w:r>
        <w:rPr>
          <w:rFonts w:eastAsia="仿宋_GB2312" w:hint="eastAsia"/>
          <w:bCs/>
          <w:sz w:val="24"/>
        </w:rPr>
        <w:t>、收集资料</w:t>
      </w:r>
    </w:p>
    <w:p w:rsidR="00B22364" w:rsidRDefault="00822E90">
      <w:pPr>
        <w:spacing w:line="360" w:lineRule="auto"/>
        <w:ind w:firstLineChars="200" w:firstLine="480"/>
        <w:jc w:val="left"/>
        <w:rPr>
          <w:rFonts w:ascii="仿宋_GB2312" w:eastAsia="仿宋_GB2312" w:hAnsi="宋体"/>
          <w:sz w:val="24"/>
        </w:rPr>
      </w:pPr>
      <w:r>
        <w:rPr>
          <w:rFonts w:eastAsia="仿宋_GB2312" w:hint="eastAsia"/>
          <w:bCs/>
          <w:sz w:val="24"/>
        </w:rPr>
        <w:t>2023</w:t>
      </w:r>
      <w:r>
        <w:rPr>
          <w:rFonts w:eastAsia="仿宋_GB2312" w:hint="eastAsia"/>
          <w:bCs/>
          <w:sz w:val="24"/>
        </w:rPr>
        <w:t>年</w:t>
      </w:r>
      <w:r>
        <w:rPr>
          <w:rFonts w:eastAsia="仿宋_GB2312" w:hint="eastAsia"/>
          <w:bCs/>
          <w:sz w:val="24"/>
        </w:rPr>
        <w:t>6</w:t>
      </w:r>
      <w:r>
        <w:rPr>
          <w:rFonts w:eastAsia="仿宋_GB2312" w:hint="eastAsia"/>
          <w:bCs/>
          <w:sz w:val="24"/>
        </w:rPr>
        <w:t>月至</w:t>
      </w:r>
      <w:r>
        <w:rPr>
          <w:rFonts w:eastAsia="仿宋_GB2312" w:hint="eastAsia"/>
          <w:bCs/>
          <w:sz w:val="24"/>
        </w:rPr>
        <w:t>7</w:t>
      </w:r>
      <w:r>
        <w:rPr>
          <w:rFonts w:eastAsia="仿宋_GB2312" w:hint="eastAsia"/>
          <w:bCs/>
          <w:sz w:val="24"/>
        </w:rPr>
        <w:t>月，标准起草工作组系统研究了国内外、省内外白色金针</w:t>
      </w:r>
      <w:proofErr w:type="gramStart"/>
      <w:r>
        <w:rPr>
          <w:rFonts w:eastAsia="仿宋_GB2312" w:hint="eastAsia"/>
          <w:bCs/>
          <w:sz w:val="24"/>
        </w:rPr>
        <w:t>菇</w:t>
      </w:r>
      <w:proofErr w:type="gramEnd"/>
      <w:r>
        <w:rPr>
          <w:rFonts w:eastAsia="仿宋_GB2312" w:hint="eastAsia"/>
          <w:bCs/>
          <w:sz w:val="24"/>
        </w:rPr>
        <w:t>工厂化生产技术标准的制定情况，收集了国内外相关资料，总结归纳了白色金针</w:t>
      </w:r>
      <w:proofErr w:type="gramStart"/>
      <w:r>
        <w:rPr>
          <w:rFonts w:eastAsia="仿宋_GB2312" w:hint="eastAsia"/>
          <w:bCs/>
          <w:sz w:val="24"/>
        </w:rPr>
        <w:t>菇</w:t>
      </w:r>
      <w:proofErr w:type="gramEnd"/>
      <w:r>
        <w:rPr>
          <w:rFonts w:eastAsia="仿宋_GB2312" w:hint="eastAsia"/>
          <w:bCs/>
          <w:sz w:val="24"/>
        </w:rPr>
        <w:t>工厂化生产过程中存在的问题及解决方案，参考了已有相关标准格式，结合我省生产的实际情况，对不同企业白色金针</w:t>
      </w:r>
      <w:proofErr w:type="gramStart"/>
      <w:r>
        <w:rPr>
          <w:rFonts w:eastAsia="仿宋_GB2312" w:hint="eastAsia"/>
          <w:bCs/>
          <w:sz w:val="24"/>
        </w:rPr>
        <w:t>菇</w:t>
      </w:r>
      <w:proofErr w:type="gramEnd"/>
      <w:r>
        <w:rPr>
          <w:rFonts w:eastAsia="仿宋_GB2312" w:hint="eastAsia"/>
          <w:bCs/>
          <w:sz w:val="24"/>
        </w:rPr>
        <w:t>工厂化生产的各个环节进行比对和分析，不断梳理和凝练，初步形成了修订标准的编写大纲及基本框架和内容。</w:t>
      </w:r>
    </w:p>
    <w:p w:rsidR="00B22364" w:rsidRDefault="00822E90" w:rsidP="00FF71A4">
      <w:pPr>
        <w:spacing w:line="360" w:lineRule="auto"/>
        <w:ind w:firstLineChars="200" w:firstLine="480"/>
        <w:rPr>
          <w:rFonts w:eastAsia="仿宋_GB2312"/>
          <w:bCs/>
          <w:sz w:val="24"/>
        </w:rPr>
      </w:pPr>
      <w:r>
        <w:rPr>
          <w:rFonts w:eastAsia="仿宋_GB2312" w:hint="eastAsia"/>
          <w:bCs/>
          <w:sz w:val="24"/>
        </w:rPr>
        <w:t>4</w:t>
      </w:r>
      <w:r>
        <w:rPr>
          <w:rFonts w:eastAsia="仿宋_GB2312" w:hint="eastAsia"/>
          <w:bCs/>
          <w:sz w:val="24"/>
        </w:rPr>
        <w:t>、修订文本</w:t>
      </w:r>
    </w:p>
    <w:p w:rsidR="00B22364" w:rsidRDefault="00822E90">
      <w:pPr>
        <w:spacing w:line="360" w:lineRule="auto"/>
        <w:ind w:firstLineChars="200" w:firstLine="480"/>
        <w:rPr>
          <w:rFonts w:eastAsia="仿宋_GB2312"/>
          <w:bCs/>
          <w:sz w:val="24"/>
        </w:rPr>
      </w:pPr>
      <w:r>
        <w:rPr>
          <w:rFonts w:eastAsia="仿宋_GB2312" w:hint="eastAsia"/>
          <w:bCs/>
          <w:sz w:val="24"/>
        </w:rPr>
        <w:t>2023</w:t>
      </w:r>
      <w:r>
        <w:rPr>
          <w:rFonts w:eastAsia="仿宋_GB2312" w:hint="eastAsia"/>
          <w:bCs/>
          <w:sz w:val="24"/>
        </w:rPr>
        <w:t>年</w:t>
      </w:r>
      <w:r>
        <w:rPr>
          <w:rFonts w:eastAsia="仿宋_GB2312" w:hint="eastAsia"/>
          <w:bCs/>
          <w:sz w:val="24"/>
        </w:rPr>
        <w:t>8</w:t>
      </w:r>
      <w:r>
        <w:rPr>
          <w:rFonts w:eastAsia="仿宋_GB2312" w:hint="eastAsia"/>
          <w:bCs/>
          <w:sz w:val="24"/>
        </w:rPr>
        <w:t>月，编写组将征求</w:t>
      </w:r>
      <w:proofErr w:type="gramStart"/>
      <w:r>
        <w:rPr>
          <w:rFonts w:eastAsia="仿宋_GB2312" w:hint="eastAsia"/>
          <w:bCs/>
          <w:sz w:val="24"/>
        </w:rPr>
        <w:t>意见稿分发给</w:t>
      </w:r>
      <w:proofErr w:type="gramEnd"/>
      <w:r>
        <w:rPr>
          <w:rFonts w:eastAsia="仿宋_GB2312" w:hint="eastAsia"/>
          <w:bCs/>
          <w:sz w:val="24"/>
        </w:rPr>
        <w:t>各企业相关技术人员和高校、科研院所等本领域相关专家征集各方意见</w:t>
      </w:r>
      <w:r>
        <w:rPr>
          <w:rFonts w:eastAsia="仿宋_GB2312" w:hint="eastAsia"/>
          <w:bCs/>
          <w:sz w:val="24"/>
        </w:rPr>
        <w:t>2023</w:t>
      </w:r>
      <w:r>
        <w:rPr>
          <w:rFonts w:eastAsia="仿宋_GB2312" w:hint="eastAsia"/>
          <w:bCs/>
          <w:sz w:val="24"/>
        </w:rPr>
        <w:t>年</w:t>
      </w:r>
      <w:r>
        <w:rPr>
          <w:rFonts w:eastAsia="仿宋_GB2312" w:hint="eastAsia"/>
          <w:bCs/>
          <w:sz w:val="24"/>
        </w:rPr>
        <w:t>9</w:t>
      </w:r>
      <w:r>
        <w:rPr>
          <w:rFonts w:eastAsia="仿宋_GB2312" w:hint="eastAsia"/>
          <w:bCs/>
          <w:sz w:val="24"/>
        </w:rPr>
        <w:t>月至</w:t>
      </w:r>
      <w:r>
        <w:rPr>
          <w:rFonts w:eastAsia="仿宋_GB2312" w:hint="eastAsia"/>
          <w:bCs/>
          <w:sz w:val="24"/>
        </w:rPr>
        <w:t>10</w:t>
      </w:r>
      <w:r>
        <w:rPr>
          <w:rFonts w:eastAsia="仿宋_GB2312" w:hint="eastAsia"/>
          <w:bCs/>
          <w:sz w:val="24"/>
        </w:rPr>
        <w:t>月，编制小组的各成员</w:t>
      </w:r>
      <w:r>
        <w:rPr>
          <w:rFonts w:eastAsia="仿宋_GB2312" w:hint="eastAsia"/>
          <w:bCs/>
          <w:sz w:val="24"/>
        </w:rPr>
        <w:lastRenderedPageBreak/>
        <w:t>将征集到的意见进行汇总和分析，进行了内部讨论、修改和完善，形成修订标准的征求意见稿。然后应用已掌握的资料、编写组承担完成的相关项目试验研究结果和在生产实际中调研收集、归纳整理的数据，形成了文本的初稿。</w:t>
      </w:r>
    </w:p>
    <w:p w:rsidR="00B22364" w:rsidRDefault="00822E90">
      <w:pPr>
        <w:spacing w:line="360" w:lineRule="auto"/>
        <w:ind w:firstLineChars="200" w:firstLine="480"/>
        <w:rPr>
          <w:rFonts w:eastAsia="仿宋_GB2312"/>
          <w:bCs/>
          <w:sz w:val="24"/>
        </w:rPr>
      </w:pPr>
      <w:r>
        <w:rPr>
          <w:rFonts w:eastAsia="仿宋_GB2312" w:hint="eastAsia"/>
          <w:bCs/>
          <w:sz w:val="24"/>
        </w:rPr>
        <w:t>5</w:t>
      </w:r>
      <w:r>
        <w:rPr>
          <w:rFonts w:eastAsia="仿宋_GB2312" w:hint="eastAsia"/>
          <w:bCs/>
          <w:sz w:val="24"/>
        </w:rPr>
        <w:t>、技术评审</w:t>
      </w:r>
    </w:p>
    <w:p w:rsidR="00B22364" w:rsidRDefault="00822E90">
      <w:pPr>
        <w:spacing w:line="360" w:lineRule="auto"/>
        <w:ind w:firstLineChars="200" w:firstLine="480"/>
        <w:rPr>
          <w:rFonts w:eastAsia="仿宋_GB2312"/>
          <w:bCs/>
          <w:sz w:val="24"/>
          <w:highlight w:val="yellow"/>
        </w:rPr>
      </w:pPr>
      <w:r>
        <w:rPr>
          <w:rFonts w:eastAsia="仿宋_GB2312" w:hint="eastAsia"/>
          <w:bCs/>
          <w:sz w:val="24"/>
        </w:rPr>
        <w:t>202</w:t>
      </w:r>
      <w:r w:rsidR="00FF71A4">
        <w:rPr>
          <w:rFonts w:eastAsia="仿宋_GB2312" w:hint="eastAsia"/>
          <w:bCs/>
          <w:sz w:val="24"/>
        </w:rPr>
        <w:t>4</w:t>
      </w:r>
      <w:r>
        <w:rPr>
          <w:rFonts w:eastAsia="仿宋_GB2312" w:hint="eastAsia"/>
          <w:bCs/>
          <w:sz w:val="24"/>
        </w:rPr>
        <w:t>年</w:t>
      </w:r>
      <w:r w:rsidR="00FF71A4">
        <w:rPr>
          <w:rFonts w:eastAsia="仿宋_GB2312" w:hint="eastAsia"/>
          <w:bCs/>
          <w:sz w:val="24"/>
        </w:rPr>
        <w:t>3</w:t>
      </w:r>
      <w:r>
        <w:rPr>
          <w:rFonts w:eastAsia="仿宋_GB2312" w:hint="eastAsia"/>
          <w:bCs/>
          <w:sz w:val="24"/>
        </w:rPr>
        <w:t>月</w:t>
      </w:r>
      <w:r w:rsidR="00FF71A4">
        <w:rPr>
          <w:rFonts w:eastAsia="仿宋_GB2312" w:hint="eastAsia"/>
          <w:bCs/>
          <w:sz w:val="24"/>
        </w:rPr>
        <w:t>18</w:t>
      </w:r>
      <w:r>
        <w:rPr>
          <w:rFonts w:eastAsia="仿宋_GB2312" w:hint="eastAsia"/>
          <w:bCs/>
          <w:sz w:val="24"/>
        </w:rPr>
        <w:t>日编写组将形成的修订标准初稿报送标准化技术组织对送审稿内容的合法性、安全性、适应性、协调性和先进性进行技术审查。组织召开了标准的征求意见评审会，对修订标准的文本格式与具体技术参数进行了技术评审，同时对征求意见稿进行了修改和调整。</w:t>
      </w:r>
    </w:p>
    <w:p w:rsidR="00B22364" w:rsidRDefault="00822E90">
      <w:pPr>
        <w:spacing w:line="360" w:lineRule="auto"/>
        <w:ind w:firstLineChars="200" w:firstLine="480"/>
        <w:outlineLvl w:val="0"/>
        <w:rPr>
          <w:rFonts w:ascii="黑体" w:eastAsia="黑体"/>
          <w:sz w:val="24"/>
        </w:rPr>
      </w:pPr>
      <w:r>
        <w:rPr>
          <w:rFonts w:ascii="黑体" w:eastAsia="黑体" w:hint="eastAsia"/>
          <w:sz w:val="24"/>
        </w:rPr>
        <w:t>四</w:t>
      </w:r>
      <w:r>
        <w:rPr>
          <w:rFonts w:ascii="黑体" w:eastAsia="黑体"/>
          <w:sz w:val="24"/>
        </w:rPr>
        <w:t>、</w:t>
      </w:r>
      <w:r>
        <w:rPr>
          <w:rFonts w:ascii="黑体" w:eastAsia="黑体" w:hint="eastAsia"/>
          <w:sz w:val="24"/>
        </w:rPr>
        <w:t>制修</w:t>
      </w:r>
      <w:r>
        <w:rPr>
          <w:rFonts w:ascii="黑体" w:eastAsia="黑体"/>
          <w:sz w:val="24"/>
        </w:rPr>
        <w:t>订标准的原则和依据，与现行法律、法规、标准的关系</w:t>
      </w:r>
    </w:p>
    <w:p w:rsidR="00B22364" w:rsidRDefault="00822E90">
      <w:pPr>
        <w:spacing w:line="360" w:lineRule="auto"/>
        <w:ind w:firstLineChars="200" w:firstLine="480"/>
        <w:rPr>
          <w:rFonts w:eastAsia="仿宋_GB2312"/>
          <w:bCs/>
          <w:sz w:val="24"/>
        </w:rPr>
      </w:pPr>
      <w:r>
        <w:rPr>
          <w:rFonts w:eastAsia="仿宋_GB2312" w:hint="eastAsia"/>
          <w:bCs/>
          <w:sz w:val="24"/>
        </w:rPr>
        <w:t>本修订标准的制定严格遵循国家标准、行业标准在食用菌生产方面的相关规定，具备合法性，</w:t>
      </w:r>
      <w:proofErr w:type="gramStart"/>
      <w:r>
        <w:rPr>
          <w:rFonts w:eastAsia="仿宋_GB2312" w:hint="eastAsia"/>
          <w:bCs/>
          <w:sz w:val="24"/>
        </w:rPr>
        <w:t>同时也但本</w:t>
      </w:r>
      <w:proofErr w:type="gramEnd"/>
      <w:r>
        <w:rPr>
          <w:rFonts w:eastAsia="仿宋_GB2312" w:hint="eastAsia"/>
          <w:bCs/>
          <w:sz w:val="24"/>
        </w:rPr>
        <w:t>标准修订标准的制定是基于我省金针</w:t>
      </w:r>
      <w:proofErr w:type="gramStart"/>
      <w:r>
        <w:rPr>
          <w:rFonts w:eastAsia="仿宋_GB2312" w:hint="eastAsia"/>
          <w:bCs/>
          <w:sz w:val="24"/>
        </w:rPr>
        <w:t>菇</w:t>
      </w:r>
      <w:proofErr w:type="gramEnd"/>
      <w:r>
        <w:rPr>
          <w:rFonts w:eastAsia="仿宋_GB2312" w:hint="eastAsia"/>
          <w:bCs/>
          <w:sz w:val="24"/>
        </w:rPr>
        <w:t>产业现状与发展需求，借鉴了金针</w:t>
      </w:r>
      <w:proofErr w:type="gramStart"/>
      <w:r>
        <w:rPr>
          <w:rFonts w:eastAsia="仿宋_GB2312" w:hint="eastAsia"/>
          <w:bCs/>
          <w:sz w:val="24"/>
        </w:rPr>
        <w:t>菇</w:t>
      </w:r>
      <w:proofErr w:type="gramEnd"/>
      <w:r>
        <w:rPr>
          <w:rFonts w:eastAsia="仿宋_GB2312" w:hint="eastAsia"/>
          <w:bCs/>
          <w:sz w:val="24"/>
        </w:rPr>
        <w:t>产业发展先进省份的一些经验，依据山西省的气候特点、地理特征以及农业结构，兼顾适应性与先进性而做出的修订。</w:t>
      </w:r>
    </w:p>
    <w:p w:rsidR="00B22364" w:rsidRDefault="00822E90">
      <w:pPr>
        <w:spacing w:line="360" w:lineRule="auto"/>
        <w:ind w:firstLineChars="200" w:firstLine="480"/>
        <w:rPr>
          <w:rFonts w:eastAsia="仿宋_GB2312"/>
          <w:bCs/>
          <w:sz w:val="24"/>
        </w:rPr>
      </w:pPr>
      <w:r>
        <w:rPr>
          <w:rFonts w:eastAsia="仿宋_GB2312" w:hint="eastAsia"/>
          <w:bCs/>
          <w:sz w:val="24"/>
        </w:rPr>
        <w:t>本修订标准是在遵循《中华人民共和国标准化法》、《中华人民共和国食品安全法》、《农产品质量安全法》等法律和国家技术监督局《农业标准化管理办法》、《无公害农产品管理办法》等部门规章的基础上形成的，与现行法律、法规及标准协调一致、没有冲突。</w:t>
      </w:r>
    </w:p>
    <w:p w:rsidR="00B22364" w:rsidRDefault="00822E90">
      <w:pPr>
        <w:spacing w:line="360" w:lineRule="auto"/>
        <w:ind w:firstLineChars="200" w:firstLine="480"/>
        <w:outlineLvl w:val="0"/>
        <w:rPr>
          <w:rFonts w:ascii="黑体" w:eastAsia="黑体"/>
          <w:sz w:val="24"/>
        </w:rPr>
      </w:pPr>
      <w:r>
        <w:rPr>
          <w:rFonts w:ascii="黑体" w:eastAsia="黑体" w:hint="eastAsia"/>
          <w:sz w:val="24"/>
        </w:rPr>
        <w:t>五</w:t>
      </w:r>
      <w:r>
        <w:rPr>
          <w:rFonts w:ascii="黑体" w:eastAsia="黑体"/>
          <w:sz w:val="24"/>
        </w:rPr>
        <w:t>、主要条款的说明，主要技术指标、参数、试验验证的分析、综合论述</w:t>
      </w:r>
    </w:p>
    <w:p w:rsidR="00B22364" w:rsidRDefault="00822E90">
      <w:pPr>
        <w:spacing w:line="360" w:lineRule="auto"/>
        <w:ind w:firstLineChars="200" w:firstLine="480"/>
        <w:rPr>
          <w:rFonts w:eastAsia="仿宋_GB2312"/>
          <w:bCs/>
          <w:sz w:val="24"/>
        </w:rPr>
      </w:pPr>
      <w:r>
        <w:rPr>
          <w:rFonts w:eastAsia="仿宋_GB2312" w:hint="eastAsia"/>
          <w:bCs/>
          <w:sz w:val="24"/>
        </w:rPr>
        <w:t>标准起草组以“合法性、安全性、适应性、协调性和先进性”为修订原则，以文本结构更加合理、表述更加准确、技术指标更加科学为修订目标，从</w:t>
      </w:r>
      <w:r>
        <w:rPr>
          <w:rFonts w:eastAsia="仿宋_GB2312" w:hint="eastAsia"/>
          <w:bCs/>
          <w:sz w:val="24"/>
        </w:rPr>
        <w:t>3</w:t>
      </w:r>
      <w:r>
        <w:rPr>
          <w:rFonts w:eastAsia="仿宋_GB2312" w:hint="eastAsia"/>
          <w:bCs/>
          <w:sz w:val="24"/>
        </w:rPr>
        <w:t>个方面对文本进行了修订，其中：</w:t>
      </w:r>
    </w:p>
    <w:p w:rsidR="00B22364" w:rsidRDefault="00822E90">
      <w:pPr>
        <w:spacing w:line="360" w:lineRule="auto"/>
        <w:ind w:firstLineChars="200" w:firstLine="480"/>
        <w:rPr>
          <w:rFonts w:eastAsia="仿宋_GB2312"/>
          <w:bCs/>
          <w:sz w:val="24"/>
        </w:rPr>
      </w:pPr>
      <w:r>
        <w:rPr>
          <w:rFonts w:eastAsia="仿宋_GB2312" w:hint="eastAsia"/>
          <w:bCs/>
          <w:sz w:val="24"/>
        </w:rPr>
        <w:t>1</w:t>
      </w:r>
      <w:r>
        <w:rPr>
          <w:rFonts w:eastAsia="仿宋_GB2312" w:hint="eastAsia"/>
          <w:bCs/>
          <w:sz w:val="24"/>
        </w:rPr>
        <w:t>、涉及结构性调整的主要有</w:t>
      </w:r>
      <w:r>
        <w:rPr>
          <w:rFonts w:eastAsia="仿宋_GB2312" w:hint="eastAsia"/>
          <w:bCs/>
          <w:sz w:val="24"/>
        </w:rPr>
        <w:t>4</w:t>
      </w:r>
      <w:r>
        <w:rPr>
          <w:rFonts w:eastAsia="仿宋_GB2312" w:hint="eastAsia"/>
          <w:bCs/>
          <w:sz w:val="24"/>
        </w:rPr>
        <w:t>项：</w:t>
      </w:r>
    </w:p>
    <w:p w:rsidR="00B22364" w:rsidRDefault="00822E9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1</w:t>
      </w:r>
      <w:r>
        <w:rPr>
          <w:rFonts w:eastAsia="仿宋_GB2312" w:hint="eastAsia"/>
          <w:bCs/>
          <w:sz w:val="24"/>
        </w:rPr>
        <w:t>）删除了袋栽、再生阶段（见</w:t>
      </w:r>
      <w:r>
        <w:rPr>
          <w:rFonts w:eastAsia="仿宋_GB2312" w:hint="eastAsia"/>
          <w:bCs/>
          <w:sz w:val="24"/>
        </w:rPr>
        <w:t>2014</w:t>
      </w:r>
      <w:r>
        <w:rPr>
          <w:rFonts w:eastAsia="仿宋_GB2312" w:hint="eastAsia"/>
          <w:bCs/>
          <w:sz w:val="24"/>
        </w:rPr>
        <w:t>版的</w:t>
      </w:r>
      <w:r>
        <w:rPr>
          <w:rFonts w:eastAsia="仿宋_GB2312" w:hint="eastAsia"/>
          <w:bCs/>
          <w:sz w:val="24"/>
        </w:rPr>
        <w:t>3.1</w:t>
      </w:r>
      <w:r>
        <w:rPr>
          <w:rFonts w:eastAsia="仿宋_GB2312" w:hint="eastAsia"/>
          <w:bCs/>
          <w:sz w:val="24"/>
        </w:rPr>
        <w:t>、</w:t>
      </w:r>
      <w:r>
        <w:rPr>
          <w:rFonts w:eastAsia="仿宋_GB2312" w:hint="eastAsia"/>
          <w:bCs/>
          <w:sz w:val="24"/>
        </w:rPr>
        <w:t>3.3</w:t>
      </w:r>
      <w:r>
        <w:rPr>
          <w:rFonts w:eastAsia="仿宋_GB2312" w:hint="eastAsia"/>
          <w:bCs/>
          <w:sz w:val="24"/>
        </w:rPr>
        <w:t>）。修订原因：现有生产模式已调整为瓶栽模式，再生这一工艺环节已不再使用。</w:t>
      </w:r>
    </w:p>
    <w:p w:rsidR="00B22364" w:rsidRDefault="00822E9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2</w:t>
      </w:r>
      <w:r>
        <w:rPr>
          <w:rFonts w:eastAsia="仿宋_GB2312" w:hint="eastAsia"/>
          <w:bCs/>
          <w:sz w:val="24"/>
        </w:rPr>
        <w:t>）更改了生产设施（见</w:t>
      </w:r>
      <w:r>
        <w:rPr>
          <w:rFonts w:eastAsia="仿宋_GB2312" w:hint="eastAsia"/>
          <w:bCs/>
          <w:sz w:val="24"/>
        </w:rPr>
        <w:t>5</w:t>
      </w:r>
      <w:r>
        <w:rPr>
          <w:rFonts w:eastAsia="仿宋_GB2312" w:hint="eastAsia"/>
          <w:bCs/>
          <w:sz w:val="24"/>
        </w:rPr>
        <w:t>，见</w:t>
      </w:r>
      <w:r>
        <w:rPr>
          <w:rFonts w:eastAsia="仿宋_GB2312" w:hint="eastAsia"/>
          <w:bCs/>
          <w:sz w:val="24"/>
        </w:rPr>
        <w:t>2014</w:t>
      </w:r>
      <w:r>
        <w:rPr>
          <w:rFonts w:eastAsia="仿宋_GB2312" w:hint="eastAsia"/>
          <w:bCs/>
          <w:sz w:val="24"/>
        </w:rPr>
        <w:t>版的</w:t>
      </w:r>
      <w:r>
        <w:rPr>
          <w:rFonts w:eastAsia="仿宋_GB2312" w:hint="eastAsia"/>
          <w:bCs/>
          <w:sz w:val="24"/>
        </w:rPr>
        <w:t>5</w:t>
      </w:r>
      <w:r>
        <w:rPr>
          <w:rFonts w:eastAsia="仿宋_GB2312" w:hint="eastAsia"/>
          <w:bCs/>
          <w:sz w:val="24"/>
        </w:rPr>
        <w:t>）。修订原因：由于生产设施设备的提升，在修订部分中将其修改为“生产设施与设备”，并进一步修改与完善了相应的内容。</w:t>
      </w:r>
    </w:p>
    <w:p w:rsidR="00B22364" w:rsidRDefault="00822E9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3</w:t>
      </w:r>
      <w:r>
        <w:rPr>
          <w:rFonts w:eastAsia="仿宋_GB2312" w:hint="eastAsia"/>
          <w:bCs/>
          <w:sz w:val="24"/>
        </w:rPr>
        <w:t>）删除了装袋（见</w:t>
      </w:r>
      <w:r>
        <w:rPr>
          <w:rFonts w:eastAsia="仿宋_GB2312" w:hint="eastAsia"/>
          <w:bCs/>
          <w:sz w:val="24"/>
        </w:rPr>
        <w:t>2014</w:t>
      </w:r>
      <w:r>
        <w:rPr>
          <w:rFonts w:eastAsia="仿宋_GB2312" w:hint="eastAsia"/>
          <w:bCs/>
          <w:sz w:val="24"/>
        </w:rPr>
        <w:t>版的</w:t>
      </w:r>
      <w:r>
        <w:rPr>
          <w:rFonts w:eastAsia="仿宋_GB2312" w:hint="eastAsia"/>
          <w:bCs/>
          <w:sz w:val="24"/>
        </w:rPr>
        <w:t>7.5</w:t>
      </w:r>
      <w:r>
        <w:rPr>
          <w:rFonts w:eastAsia="仿宋_GB2312" w:hint="eastAsia"/>
          <w:bCs/>
          <w:sz w:val="24"/>
        </w:rPr>
        <w:t>）。修订原因：现有生产已无。</w:t>
      </w:r>
    </w:p>
    <w:p w:rsidR="00B22364" w:rsidRDefault="00822E9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4</w:t>
      </w:r>
      <w:r>
        <w:rPr>
          <w:rFonts w:eastAsia="仿宋_GB2312" w:hint="eastAsia"/>
          <w:bCs/>
          <w:sz w:val="24"/>
        </w:rPr>
        <w:t>）增加了装瓶（见</w:t>
      </w:r>
      <w:r>
        <w:rPr>
          <w:rFonts w:eastAsia="仿宋_GB2312" w:hint="eastAsia"/>
          <w:bCs/>
          <w:sz w:val="24"/>
        </w:rPr>
        <w:t>7.5</w:t>
      </w:r>
      <w:r>
        <w:rPr>
          <w:rFonts w:eastAsia="仿宋_GB2312" w:hint="eastAsia"/>
          <w:bCs/>
          <w:sz w:val="24"/>
        </w:rPr>
        <w:t>）。修订原因：装瓶是目前生产的必要工艺环节。</w:t>
      </w:r>
    </w:p>
    <w:p w:rsidR="00B22364" w:rsidRDefault="00822E90">
      <w:pPr>
        <w:spacing w:line="360" w:lineRule="auto"/>
        <w:ind w:firstLineChars="200" w:firstLine="480"/>
        <w:rPr>
          <w:rFonts w:eastAsia="仿宋_GB2312"/>
          <w:bCs/>
          <w:sz w:val="24"/>
        </w:rPr>
      </w:pPr>
      <w:r>
        <w:rPr>
          <w:rFonts w:eastAsia="仿宋_GB2312" w:hint="eastAsia"/>
          <w:bCs/>
          <w:sz w:val="24"/>
        </w:rPr>
        <w:lastRenderedPageBreak/>
        <w:t>2</w:t>
      </w:r>
      <w:r>
        <w:rPr>
          <w:rFonts w:eastAsia="仿宋_GB2312" w:hint="eastAsia"/>
          <w:bCs/>
          <w:sz w:val="24"/>
        </w:rPr>
        <w:t>、涉及表述与编辑性修改的主要有</w:t>
      </w:r>
      <w:r>
        <w:rPr>
          <w:rFonts w:eastAsia="仿宋_GB2312" w:hint="eastAsia"/>
          <w:bCs/>
          <w:sz w:val="24"/>
        </w:rPr>
        <w:t>8</w:t>
      </w:r>
      <w:r>
        <w:rPr>
          <w:rFonts w:eastAsia="仿宋_GB2312" w:hint="eastAsia"/>
          <w:bCs/>
          <w:sz w:val="24"/>
        </w:rPr>
        <w:t>项：</w:t>
      </w:r>
    </w:p>
    <w:p w:rsidR="00B22364" w:rsidRDefault="00822E9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1</w:t>
      </w:r>
      <w:r>
        <w:rPr>
          <w:rFonts w:eastAsia="仿宋_GB2312" w:hint="eastAsia"/>
          <w:bCs/>
          <w:sz w:val="24"/>
        </w:rPr>
        <w:t>）</w:t>
      </w:r>
      <w:r w:rsidR="006B1468">
        <w:rPr>
          <w:rFonts w:eastAsia="仿宋_GB2312" w:hint="eastAsia"/>
          <w:bCs/>
          <w:sz w:val="24"/>
        </w:rPr>
        <w:t>更改了规范性引用文件（见</w:t>
      </w:r>
      <w:r w:rsidR="006B1468">
        <w:rPr>
          <w:rFonts w:eastAsia="仿宋_GB2312" w:hint="eastAsia"/>
          <w:bCs/>
          <w:sz w:val="24"/>
        </w:rPr>
        <w:t>2</w:t>
      </w:r>
      <w:r w:rsidR="006B1468">
        <w:rPr>
          <w:rFonts w:eastAsia="仿宋_GB2312" w:hint="eastAsia"/>
          <w:bCs/>
          <w:sz w:val="24"/>
        </w:rPr>
        <w:t>）。修订原因：原有规范性引用文件的废止，与新的规范性引用文件的发布。</w:t>
      </w:r>
    </w:p>
    <w:p w:rsidR="00B22364" w:rsidRDefault="00822E9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2</w:t>
      </w:r>
      <w:r>
        <w:rPr>
          <w:rFonts w:eastAsia="仿宋_GB2312" w:hint="eastAsia"/>
          <w:bCs/>
          <w:sz w:val="24"/>
        </w:rPr>
        <w:t>）</w:t>
      </w:r>
      <w:r w:rsidR="006B1468">
        <w:rPr>
          <w:rFonts w:eastAsia="仿宋_GB2312" w:hint="eastAsia"/>
          <w:bCs/>
          <w:sz w:val="24"/>
        </w:rPr>
        <w:t>更改了工厂化栽培为工厂化生产（见</w:t>
      </w:r>
      <w:r w:rsidR="006B1468">
        <w:rPr>
          <w:rFonts w:eastAsia="仿宋_GB2312" w:hint="eastAsia"/>
          <w:bCs/>
          <w:sz w:val="24"/>
        </w:rPr>
        <w:t>3.1</w:t>
      </w:r>
      <w:r w:rsidR="006B1468">
        <w:rPr>
          <w:rFonts w:eastAsia="仿宋_GB2312" w:hint="eastAsia"/>
          <w:bCs/>
          <w:sz w:val="24"/>
        </w:rPr>
        <w:t>，</w:t>
      </w:r>
      <w:r w:rsidR="006B1468">
        <w:rPr>
          <w:rFonts w:eastAsia="仿宋_GB2312" w:hint="eastAsia"/>
          <w:bCs/>
          <w:sz w:val="24"/>
        </w:rPr>
        <w:t>2014</w:t>
      </w:r>
      <w:r w:rsidR="006B1468">
        <w:rPr>
          <w:rFonts w:eastAsia="仿宋_GB2312" w:hint="eastAsia"/>
          <w:bCs/>
          <w:sz w:val="24"/>
        </w:rPr>
        <w:t>版的</w:t>
      </w:r>
      <w:r w:rsidR="006B1468">
        <w:rPr>
          <w:rFonts w:eastAsia="仿宋_GB2312" w:hint="eastAsia"/>
          <w:bCs/>
          <w:sz w:val="24"/>
        </w:rPr>
        <w:t>3.2</w:t>
      </w:r>
      <w:r w:rsidR="006B1468">
        <w:rPr>
          <w:rFonts w:eastAsia="仿宋_GB2312" w:hint="eastAsia"/>
          <w:bCs/>
          <w:sz w:val="24"/>
        </w:rPr>
        <w:t>）。修订原因：为了适用于现有白色金针</w:t>
      </w:r>
      <w:proofErr w:type="gramStart"/>
      <w:r w:rsidR="006B1468">
        <w:rPr>
          <w:rFonts w:eastAsia="仿宋_GB2312" w:hint="eastAsia"/>
          <w:bCs/>
          <w:sz w:val="24"/>
        </w:rPr>
        <w:t>菇</w:t>
      </w:r>
      <w:proofErr w:type="gramEnd"/>
      <w:r w:rsidR="006B1468">
        <w:rPr>
          <w:rFonts w:eastAsia="仿宋_GB2312" w:hint="eastAsia"/>
          <w:bCs/>
          <w:sz w:val="24"/>
        </w:rPr>
        <w:t>工厂化生产。</w:t>
      </w:r>
    </w:p>
    <w:p w:rsidR="00B22364" w:rsidRDefault="00822E9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3</w:t>
      </w:r>
      <w:r>
        <w:rPr>
          <w:rFonts w:eastAsia="仿宋_GB2312" w:hint="eastAsia"/>
          <w:bCs/>
          <w:sz w:val="24"/>
        </w:rPr>
        <w:t>）</w:t>
      </w:r>
      <w:r w:rsidR="006B1468">
        <w:rPr>
          <w:rFonts w:eastAsia="仿宋_GB2312" w:hint="eastAsia"/>
          <w:bCs/>
          <w:sz w:val="24"/>
        </w:rPr>
        <w:t>更改了生产场地（见</w:t>
      </w:r>
      <w:r w:rsidR="006B1468">
        <w:rPr>
          <w:rFonts w:eastAsia="仿宋_GB2312" w:hint="eastAsia"/>
          <w:bCs/>
          <w:sz w:val="24"/>
        </w:rPr>
        <w:t>4</w:t>
      </w:r>
      <w:r w:rsidR="006B1468">
        <w:rPr>
          <w:rFonts w:eastAsia="仿宋_GB2312" w:hint="eastAsia"/>
          <w:bCs/>
          <w:sz w:val="24"/>
        </w:rPr>
        <w:t>）。修订原因：进一步规范生产场地的表述。</w:t>
      </w:r>
    </w:p>
    <w:p w:rsidR="00B22364" w:rsidRDefault="00822E9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4</w:t>
      </w:r>
      <w:r>
        <w:rPr>
          <w:rFonts w:eastAsia="仿宋_GB2312" w:hint="eastAsia"/>
          <w:bCs/>
          <w:sz w:val="24"/>
        </w:rPr>
        <w:t>）</w:t>
      </w:r>
      <w:r w:rsidR="006B1468">
        <w:rPr>
          <w:rFonts w:eastAsia="仿宋_GB2312" w:hint="eastAsia"/>
          <w:bCs/>
          <w:sz w:val="24"/>
        </w:rPr>
        <w:t>更改了菌种选择为菌种生产（见</w:t>
      </w:r>
      <w:r w:rsidR="006B1468">
        <w:rPr>
          <w:rFonts w:eastAsia="仿宋_GB2312" w:hint="eastAsia"/>
          <w:bCs/>
          <w:sz w:val="24"/>
        </w:rPr>
        <w:t>7.2</w:t>
      </w:r>
      <w:r w:rsidR="006B1468">
        <w:rPr>
          <w:rFonts w:eastAsia="仿宋_GB2312" w:hint="eastAsia"/>
          <w:bCs/>
          <w:sz w:val="24"/>
        </w:rPr>
        <w:t>，</w:t>
      </w:r>
      <w:r w:rsidR="006B1468">
        <w:rPr>
          <w:rFonts w:eastAsia="仿宋_GB2312" w:hint="eastAsia"/>
          <w:bCs/>
          <w:sz w:val="24"/>
        </w:rPr>
        <w:t>2014</w:t>
      </w:r>
      <w:r w:rsidR="006B1468">
        <w:rPr>
          <w:rFonts w:eastAsia="仿宋_GB2312" w:hint="eastAsia"/>
          <w:bCs/>
          <w:sz w:val="24"/>
        </w:rPr>
        <w:t>版的</w:t>
      </w:r>
      <w:r w:rsidR="006B1468">
        <w:rPr>
          <w:rFonts w:eastAsia="仿宋_GB2312" w:hint="eastAsia"/>
          <w:bCs/>
          <w:sz w:val="24"/>
        </w:rPr>
        <w:t>7.2</w:t>
      </w:r>
      <w:r w:rsidR="006B1468">
        <w:rPr>
          <w:rFonts w:eastAsia="仿宋_GB2312" w:hint="eastAsia"/>
          <w:bCs/>
          <w:sz w:val="24"/>
        </w:rPr>
        <w:t>）。修订原因：现有生产中品种较多，具体品种要求已不在适用现有生产，且菌种已有规范性引用文件发布。</w:t>
      </w:r>
    </w:p>
    <w:p w:rsidR="00B22364" w:rsidRDefault="00822E90">
      <w:pPr>
        <w:spacing w:line="360" w:lineRule="auto"/>
        <w:ind w:firstLineChars="200" w:firstLine="480"/>
        <w:rPr>
          <w:rFonts w:eastAsia="仿宋_GB2312"/>
          <w:bCs/>
          <w:sz w:val="24"/>
        </w:rPr>
      </w:pPr>
      <w:r>
        <w:rPr>
          <w:rFonts w:eastAsia="仿宋_GB2312" w:hint="eastAsia"/>
          <w:bCs/>
          <w:sz w:val="24"/>
        </w:rPr>
        <w:t>（</w:t>
      </w:r>
      <w:r>
        <w:rPr>
          <w:rFonts w:eastAsia="仿宋_GB2312" w:hint="eastAsia"/>
          <w:bCs/>
          <w:sz w:val="24"/>
        </w:rPr>
        <w:t>5</w:t>
      </w:r>
      <w:r>
        <w:rPr>
          <w:rFonts w:eastAsia="仿宋_GB2312" w:hint="eastAsia"/>
          <w:bCs/>
          <w:sz w:val="24"/>
        </w:rPr>
        <w:t>）</w:t>
      </w:r>
      <w:r w:rsidR="006B1468">
        <w:rPr>
          <w:rFonts w:eastAsia="仿宋_GB2312" w:hint="eastAsia"/>
          <w:bCs/>
          <w:sz w:val="24"/>
        </w:rPr>
        <w:t>更改了拌料中的参数要求（见</w:t>
      </w:r>
      <w:r w:rsidR="006B1468">
        <w:rPr>
          <w:rFonts w:eastAsia="仿宋_GB2312" w:hint="eastAsia"/>
          <w:bCs/>
          <w:sz w:val="24"/>
        </w:rPr>
        <w:t>7.4</w:t>
      </w:r>
      <w:r w:rsidR="006B1468">
        <w:rPr>
          <w:rFonts w:eastAsia="仿宋_GB2312" w:hint="eastAsia"/>
          <w:bCs/>
          <w:sz w:val="24"/>
        </w:rPr>
        <w:t>，</w:t>
      </w:r>
      <w:r w:rsidR="006B1468">
        <w:rPr>
          <w:rFonts w:eastAsia="仿宋_GB2312" w:hint="eastAsia"/>
          <w:bCs/>
          <w:sz w:val="24"/>
        </w:rPr>
        <w:t>2014</w:t>
      </w:r>
      <w:r w:rsidR="006B1468">
        <w:rPr>
          <w:rFonts w:eastAsia="仿宋_GB2312" w:hint="eastAsia"/>
          <w:bCs/>
          <w:sz w:val="24"/>
        </w:rPr>
        <w:t>版的</w:t>
      </w:r>
      <w:r w:rsidR="006B1468">
        <w:rPr>
          <w:rFonts w:eastAsia="仿宋_GB2312" w:hint="eastAsia"/>
          <w:bCs/>
          <w:sz w:val="24"/>
        </w:rPr>
        <w:t>7.4</w:t>
      </w:r>
      <w:r w:rsidR="006B1468">
        <w:rPr>
          <w:rFonts w:eastAsia="仿宋_GB2312" w:hint="eastAsia"/>
          <w:bCs/>
          <w:sz w:val="24"/>
        </w:rPr>
        <w:t>）。修订原因：由于现有生产设备的提升，对拌料这一环节的具体参数发生了改变。</w:t>
      </w:r>
    </w:p>
    <w:p w:rsidR="00B22364" w:rsidRDefault="00822E90">
      <w:pPr>
        <w:spacing w:line="360" w:lineRule="auto"/>
        <w:ind w:firstLineChars="200" w:firstLine="480"/>
        <w:rPr>
          <w:rFonts w:eastAsia="仿宋_GB2312"/>
          <w:bCs/>
          <w:sz w:val="24"/>
        </w:rPr>
      </w:pPr>
      <w:r>
        <w:rPr>
          <w:rFonts w:ascii="仿宋_GB2312" w:eastAsia="仿宋_GB2312" w:hAnsi="宋体" w:hint="eastAsia"/>
          <w:sz w:val="24"/>
        </w:rPr>
        <w:t>（6）</w:t>
      </w:r>
      <w:r w:rsidR="006B1468">
        <w:rPr>
          <w:rFonts w:eastAsia="仿宋_GB2312" w:hint="eastAsia"/>
          <w:bCs/>
          <w:sz w:val="24"/>
        </w:rPr>
        <w:t>更改了接种中的参数要求（见</w:t>
      </w:r>
      <w:r w:rsidR="006B1468">
        <w:rPr>
          <w:rFonts w:eastAsia="仿宋_GB2312" w:hint="eastAsia"/>
          <w:bCs/>
          <w:sz w:val="24"/>
        </w:rPr>
        <w:t>7.7</w:t>
      </w:r>
      <w:r w:rsidR="006B1468">
        <w:rPr>
          <w:rFonts w:eastAsia="仿宋_GB2312" w:hint="eastAsia"/>
          <w:bCs/>
          <w:sz w:val="24"/>
        </w:rPr>
        <w:t>，</w:t>
      </w:r>
      <w:r w:rsidR="006B1468">
        <w:rPr>
          <w:rFonts w:eastAsia="仿宋_GB2312" w:hint="eastAsia"/>
          <w:bCs/>
          <w:sz w:val="24"/>
        </w:rPr>
        <w:t>2014</w:t>
      </w:r>
      <w:r w:rsidR="006B1468">
        <w:rPr>
          <w:rFonts w:eastAsia="仿宋_GB2312" w:hint="eastAsia"/>
          <w:bCs/>
          <w:sz w:val="24"/>
        </w:rPr>
        <w:t>版的</w:t>
      </w:r>
      <w:r w:rsidR="006B1468">
        <w:rPr>
          <w:rFonts w:eastAsia="仿宋_GB2312" w:hint="eastAsia"/>
          <w:bCs/>
          <w:sz w:val="24"/>
        </w:rPr>
        <w:t>7.7</w:t>
      </w:r>
      <w:r w:rsidR="006B1468">
        <w:rPr>
          <w:rFonts w:eastAsia="仿宋_GB2312" w:hint="eastAsia"/>
          <w:bCs/>
          <w:sz w:val="24"/>
        </w:rPr>
        <w:t>）。修订原因：由于现有生产工艺改变，进一步修改并完善了这一部分的表述。</w:t>
      </w:r>
    </w:p>
    <w:p w:rsidR="00B22364" w:rsidRDefault="00822E90">
      <w:pPr>
        <w:spacing w:line="360" w:lineRule="auto"/>
        <w:ind w:firstLineChars="200" w:firstLine="480"/>
        <w:rPr>
          <w:rFonts w:eastAsia="仿宋_GB2312"/>
          <w:bCs/>
          <w:sz w:val="24"/>
        </w:rPr>
      </w:pPr>
      <w:r>
        <w:rPr>
          <w:rFonts w:ascii="仿宋_GB2312" w:eastAsia="仿宋_GB2312" w:hAnsi="宋体" w:hint="eastAsia"/>
          <w:sz w:val="24"/>
        </w:rPr>
        <w:t>（7）</w:t>
      </w:r>
      <w:r w:rsidR="006B1468">
        <w:rPr>
          <w:rFonts w:eastAsia="仿宋_GB2312" w:hint="eastAsia"/>
          <w:bCs/>
          <w:sz w:val="24"/>
        </w:rPr>
        <w:t>更改了采收为采收与包装，并更改了采收与包装中的参数要求（见</w:t>
      </w:r>
      <w:r w:rsidR="006B1468">
        <w:rPr>
          <w:rFonts w:eastAsia="仿宋_GB2312" w:hint="eastAsia"/>
          <w:bCs/>
          <w:sz w:val="24"/>
        </w:rPr>
        <w:t>7.10</w:t>
      </w:r>
      <w:r w:rsidR="006B1468">
        <w:rPr>
          <w:rFonts w:eastAsia="仿宋_GB2312" w:hint="eastAsia"/>
          <w:bCs/>
          <w:sz w:val="24"/>
        </w:rPr>
        <w:t>，</w:t>
      </w:r>
      <w:r w:rsidR="006B1468">
        <w:rPr>
          <w:rFonts w:eastAsia="仿宋_GB2312" w:hint="eastAsia"/>
          <w:bCs/>
          <w:sz w:val="24"/>
        </w:rPr>
        <w:t>2014</w:t>
      </w:r>
      <w:r w:rsidR="006B1468">
        <w:rPr>
          <w:rFonts w:eastAsia="仿宋_GB2312" w:hint="eastAsia"/>
          <w:bCs/>
          <w:sz w:val="24"/>
        </w:rPr>
        <w:t>版的</w:t>
      </w:r>
      <w:r w:rsidR="006B1468">
        <w:rPr>
          <w:rFonts w:eastAsia="仿宋_GB2312" w:hint="eastAsia"/>
          <w:bCs/>
          <w:sz w:val="24"/>
        </w:rPr>
        <w:t>7.11</w:t>
      </w:r>
      <w:r w:rsidR="006B1468">
        <w:rPr>
          <w:rFonts w:eastAsia="仿宋_GB2312" w:hint="eastAsia"/>
          <w:bCs/>
          <w:sz w:val="24"/>
        </w:rPr>
        <w:t>）。修订原因：现有鲜金针</w:t>
      </w:r>
      <w:proofErr w:type="gramStart"/>
      <w:r w:rsidR="006B1468">
        <w:rPr>
          <w:rFonts w:eastAsia="仿宋_GB2312" w:hint="eastAsia"/>
          <w:bCs/>
          <w:sz w:val="24"/>
        </w:rPr>
        <w:t>菇</w:t>
      </w:r>
      <w:proofErr w:type="gramEnd"/>
      <w:r w:rsidR="006B1468">
        <w:rPr>
          <w:rFonts w:eastAsia="仿宋_GB2312" w:hint="eastAsia"/>
          <w:bCs/>
          <w:sz w:val="24"/>
        </w:rPr>
        <w:t>产品的市场需求改变。</w:t>
      </w:r>
    </w:p>
    <w:p w:rsidR="00B22364" w:rsidRDefault="00822E90" w:rsidP="006B1468">
      <w:pPr>
        <w:spacing w:line="360" w:lineRule="auto"/>
        <w:ind w:firstLineChars="200" w:firstLine="480"/>
        <w:rPr>
          <w:rFonts w:eastAsia="仿宋_GB2312"/>
          <w:bCs/>
          <w:sz w:val="24"/>
        </w:rPr>
      </w:pPr>
      <w:r>
        <w:rPr>
          <w:rFonts w:ascii="仿宋_GB2312" w:eastAsia="仿宋_GB2312" w:hAnsi="宋体" w:hint="eastAsia"/>
          <w:sz w:val="24"/>
        </w:rPr>
        <w:t>（8）</w:t>
      </w:r>
      <w:r w:rsidR="006B1468">
        <w:rPr>
          <w:rFonts w:eastAsia="仿宋_GB2312" w:hint="eastAsia"/>
          <w:bCs/>
          <w:sz w:val="24"/>
        </w:rPr>
        <w:t>更改了防治原则中的引用文件（见</w:t>
      </w:r>
      <w:r w:rsidR="006B1468">
        <w:rPr>
          <w:rFonts w:eastAsia="仿宋_GB2312" w:hint="eastAsia"/>
          <w:bCs/>
          <w:sz w:val="24"/>
        </w:rPr>
        <w:t>8.1</w:t>
      </w:r>
      <w:r w:rsidR="006B1468">
        <w:rPr>
          <w:rFonts w:eastAsia="仿宋_GB2312" w:hint="eastAsia"/>
          <w:bCs/>
          <w:sz w:val="24"/>
        </w:rPr>
        <w:t>，</w:t>
      </w:r>
      <w:r w:rsidR="006B1468">
        <w:rPr>
          <w:rFonts w:eastAsia="仿宋_GB2312" w:hint="eastAsia"/>
          <w:bCs/>
          <w:sz w:val="24"/>
        </w:rPr>
        <w:t>2014</w:t>
      </w:r>
      <w:r w:rsidR="006B1468">
        <w:rPr>
          <w:rFonts w:eastAsia="仿宋_GB2312" w:hint="eastAsia"/>
          <w:bCs/>
          <w:sz w:val="24"/>
        </w:rPr>
        <w:t>版的</w:t>
      </w:r>
      <w:r w:rsidR="006B1468">
        <w:rPr>
          <w:rFonts w:eastAsia="仿宋_GB2312" w:hint="eastAsia"/>
          <w:bCs/>
          <w:sz w:val="24"/>
        </w:rPr>
        <w:t>8.1</w:t>
      </w:r>
      <w:r w:rsidR="006B1468">
        <w:rPr>
          <w:rFonts w:eastAsia="仿宋_GB2312" w:hint="eastAsia"/>
          <w:bCs/>
          <w:sz w:val="24"/>
        </w:rPr>
        <w:t>）。修订原因：增补了相应的已有规范性引用文件引用。</w:t>
      </w:r>
    </w:p>
    <w:p w:rsidR="00B22364" w:rsidRDefault="00822E90">
      <w:pPr>
        <w:spacing w:line="360" w:lineRule="auto"/>
        <w:ind w:firstLineChars="200" w:firstLine="480"/>
        <w:rPr>
          <w:rFonts w:eastAsia="仿宋_GB2312"/>
          <w:bCs/>
          <w:sz w:val="24"/>
        </w:rPr>
      </w:pPr>
      <w:r>
        <w:rPr>
          <w:rFonts w:eastAsia="仿宋_GB2312" w:hint="eastAsia"/>
          <w:bCs/>
          <w:sz w:val="24"/>
        </w:rPr>
        <w:t>3</w:t>
      </w:r>
      <w:r>
        <w:rPr>
          <w:rFonts w:eastAsia="仿宋_GB2312" w:hint="eastAsia"/>
          <w:bCs/>
          <w:sz w:val="24"/>
        </w:rPr>
        <w:t>、涉及到的技术指标主要有</w:t>
      </w:r>
      <w:r>
        <w:rPr>
          <w:rFonts w:eastAsia="仿宋_GB2312" w:hint="eastAsia"/>
          <w:bCs/>
          <w:sz w:val="24"/>
        </w:rPr>
        <w:t>2</w:t>
      </w:r>
      <w:r>
        <w:rPr>
          <w:rFonts w:eastAsia="仿宋_GB2312" w:hint="eastAsia"/>
          <w:bCs/>
          <w:sz w:val="24"/>
        </w:rPr>
        <w:t>项：</w:t>
      </w:r>
    </w:p>
    <w:p w:rsidR="00B22364" w:rsidRDefault="00822E90">
      <w:pPr>
        <w:spacing w:line="360" w:lineRule="auto"/>
        <w:ind w:firstLineChars="200" w:firstLine="480"/>
        <w:rPr>
          <w:rFonts w:eastAsia="仿宋_GB2312"/>
          <w:bCs/>
          <w:sz w:val="24"/>
        </w:rPr>
      </w:pPr>
      <w:r>
        <w:rPr>
          <w:rFonts w:ascii="仿宋_GB2312" w:eastAsia="仿宋_GB2312" w:hAnsi="宋体" w:hint="eastAsia"/>
          <w:sz w:val="24"/>
        </w:rPr>
        <w:t>（1）</w:t>
      </w:r>
      <w:r>
        <w:rPr>
          <w:rFonts w:eastAsia="仿宋_GB2312" w:hint="eastAsia"/>
          <w:bCs/>
          <w:sz w:val="24"/>
        </w:rPr>
        <w:t>更改</w:t>
      </w:r>
      <w:proofErr w:type="gramStart"/>
      <w:r>
        <w:rPr>
          <w:rFonts w:eastAsia="仿宋_GB2312" w:hint="eastAsia"/>
          <w:bCs/>
          <w:sz w:val="24"/>
        </w:rPr>
        <w:t>了发菌培养</w:t>
      </w:r>
      <w:proofErr w:type="gramEnd"/>
      <w:r>
        <w:rPr>
          <w:rFonts w:eastAsia="仿宋_GB2312" w:hint="eastAsia"/>
          <w:bCs/>
          <w:sz w:val="24"/>
        </w:rPr>
        <w:t>中的参数要求（见</w:t>
      </w:r>
      <w:r>
        <w:rPr>
          <w:rFonts w:eastAsia="仿宋_GB2312" w:hint="eastAsia"/>
          <w:bCs/>
          <w:sz w:val="24"/>
        </w:rPr>
        <w:t>7.8</w:t>
      </w:r>
      <w:r>
        <w:rPr>
          <w:rFonts w:eastAsia="仿宋_GB2312" w:hint="eastAsia"/>
          <w:bCs/>
          <w:sz w:val="24"/>
        </w:rPr>
        <w:t>，</w:t>
      </w:r>
      <w:r>
        <w:rPr>
          <w:rFonts w:eastAsia="仿宋_GB2312" w:hint="eastAsia"/>
          <w:bCs/>
          <w:sz w:val="24"/>
        </w:rPr>
        <w:t>2014</w:t>
      </w:r>
      <w:r>
        <w:rPr>
          <w:rFonts w:eastAsia="仿宋_GB2312" w:hint="eastAsia"/>
          <w:bCs/>
          <w:sz w:val="24"/>
        </w:rPr>
        <w:t>版的</w:t>
      </w:r>
      <w:r>
        <w:rPr>
          <w:rFonts w:eastAsia="仿宋_GB2312" w:hint="eastAsia"/>
          <w:bCs/>
          <w:sz w:val="24"/>
        </w:rPr>
        <w:t>7.8</w:t>
      </w:r>
      <w:r>
        <w:rPr>
          <w:rFonts w:eastAsia="仿宋_GB2312" w:hint="eastAsia"/>
          <w:bCs/>
          <w:sz w:val="24"/>
        </w:rPr>
        <w:t>）。</w:t>
      </w:r>
    </w:p>
    <w:p w:rsidR="00B22364" w:rsidRDefault="00822E90">
      <w:pPr>
        <w:spacing w:line="360" w:lineRule="auto"/>
        <w:ind w:firstLineChars="200" w:firstLine="480"/>
        <w:rPr>
          <w:rFonts w:eastAsia="仿宋_GB2312"/>
          <w:bCs/>
          <w:sz w:val="24"/>
        </w:rPr>
      </w:pPr>
      <w:r>
        <w:rPr>
          <w:rFonts w:eastAsia="仿宋_GB2312" w:hint="eastAsia"/>
          <w:bCs/>
          <w:sz w:val="24"/>
        </w:rPr>
        <w:t>修订原因：由于现有工厂化设施设备的升级，</w:t>
      </w:r>
      <w:proofErr w:type="gramStart"/>
      <w:r>
        <w:rPr>
          <w:rFonts w:eastAsia="仿宋_GB2312" w:hint="eastAsia"/>
          <w:bCs/>
          <w:sz w:val="24"/>
        </w:rPr>
        <w:t>原有发菌培养</w:t>
      </w:r>
      <w:proofErr w:type="gramEnd"/>
      <w:r>
        <w:rPr>
          <w:rFonts w:eastAsia="仿宋_GB2312" w:hint="eastAsia"/>
          <w:bCs/>
          <w:sz w:val="24"/>
        </w:rPr>
        <w:t>中的技术参数要求已不适用于现有金针</w:t>
      </w:r>
      <w:proofErr w:type="gramStart"/>
      <w:r>
        <w:rPr>
          <w:rFonts w:eastAsia="仿宋_GB2312" w:hint="eastAsia"/>
          <w:bCs/>
          <w:sz w:val="24"/>
        </w:rPr>
        <w:t>菇</w:t>
      </w:r>
      <w:proofErr w:type="gramEnd"/>
      <w:r>
        <w:rPr>
          <w:rFonts w:eastAsia="仿宋_GB2312" w:hint="eastAsia"/>
          <w:bCs/>
          <w:sz w:val="24"/>
        </w:rPr>
        <w:t>生产模式</w:t>
      </w:r>
    </w:p>
    <w:p w:rsidR="00B22364" w:rsidRDefault="00822E90">
      <w:pPr>
        <w:spacing w:line="360" w:lineRule="auto"/>
        <w:ind w:firstLineChars="200" w:firstLine="480"/>
        <w:rPr>
          <w:rFonts w:eastAsia="仿宋_GB2312"/>
          <w:bCs/>
          <w:sz w:val="24"/>
        </w:rPr>
      </w:pPr>
      <w:r>
        <w:rPr>
          <w:rFonts w:eastAsia="仿宋_GB2312" w:hint="eastAsia"/>
          <w:bCs/>
          <w:sz w:val="24"/>
        </w:rPr>
        <w:t>试验验证分析：</w:t>
      </w:r>
    </w:p>
    <w:p w:rsidR="00B22364" w:rsidRDefault="00822E90">
      <w:pPr>
        <w:spacing w:line="360" w:lineRule="auto"/>
        <w:ind w:firstLineChars="200" w:firstLine="480"/>
        <w:rPr>
          <w:rFonts w:eastAsia="仿宋_GB2312"/>
          <w:bCs/>
          <w:sz w:val="24"/>
        </w:rPr>
      </w:pPr>
      <w:proofErr w:type="gramStart"/>
      <w:r>
        <w:rPr>
          <w:rFonts w:eastAsia="仿宋_GB2312" w:hint="eastAsia"/>
          <w:bCs/>
          <w:sz w:val="24"/>
        </w:rPr>
        <w:t>发菌车间</w:t>
      </w:r>
      <w:proofErr w:type="gramEnd"/>
      <w:r>
        <w:rPr>
          <w:rFonts w:eastAsia="仿宋_GB2312" w:hint="eastAsia"/>
          <w:bCs/>
          <w:sz w:val="24"/>
        </w:rPr>
        <w:t>温度与</w:t>
      </w:r>
      <w:r>
        <w:rPr>
          <w:rFonts w:eastAsia="仿宋_GB2312" w:hint="eastAsia"/>
          <w:bCs/>
          <w:sz w:val="24"/>
        </w:rPr>
        <w:t xml:space="preserve"> CO</w:t>
      </w:r>
      <w:r>
        <w:rPr>
          <w:rFonts w:eastAsia="仿宋_GB2312" w:hint="eastAsia"/>
          <w:bCs/>
          <w:sz w:val="24"/>
          <w:vertAlign w:val="subscript"/>
        </w:rPr>
        <w:t>2</w:t>
      </w:r>
      <w:r>
        <w:rPr>
          <w:rFonts w:eastAsia="仿宋_GB2312" w:hint="eastAsia"/>
          <w:bCs/>
          <w:sz w:val="24"/>
        </w:rPr>
        <w:t>浓度与白色金针</w:t>
      </w:r>
      <w:proofErr w:type="gramStart"/>
      <w:r>
        <w:rPr>
          <w:rFonts w:eastAsia="仿宋_GB2312" w:hint="eastAsia"/>
          <w:bCs/>
          <w:sz w:val="24"/>
        </w:rPr>
        <w:t>菇菌瓶</w:t>
      </w:r>
      <w:proofErr w:type="gramEnd"/>
      <w:r>
        <w:rPr>
          <w:rFonts w:eastAsia="仿宋_GB2312" w:hint="eastAsia"/>
          <w:bCs/>
          <w:sz w:val="24"/>
        </w:rPr>
        <w:t>菌丝密度直接关联。</w:t>
      </w:r>
      <w:proofErr w:type="gramStart"/>
      <w:r>
        <w:rPr>
          <w:rFonts w:eastAsia="仿宋_GB2312" w:hint="eastAsia"/>
          <w:bCs/>
          <w:sz w:val="24"/>
        </w:rPr>
        <w:t>将发菌车间</w:t>
      </w:r>
      <w:proofErr w:type="gramEnd"/>
      <w:r>
        <w:rPr>
          <w:rFonts w:eastAsia="仿宋_GB2312" w:hint="eastAsia"/>
          <w:bCs/>
          <w:sz w:val="24"/>
        </w:rPr>
        <w:t>温度分别设置</w:t>
      </w:r>
      <w:r>
        <w:rPr>
          <w:rFonts w:eastAsia="仿宋_GB2312" w:hint="eastAsia"/>
          <w:bCs/>
          <w:sz w:val="24"/>
        </w:rPr>
        <w:t>10</w:t>
      </w:r>
      <w:r w:rsidR="008E3F5C" w:rsidRPr="008E3F5C">
        <w:rPr>
          <w:rFonts w:eastAsia="仿宋_GB2312" w:hint="eastAsia"/>
          <w:bCs/>
          <w:sz w:val="24"/>
        </w:rPr>
        <w:t>～</w:t>
      </w:r>
      <w:r>
        <w:rPr>
          <w:rFonts w:eastAsia="仿宋_GB2312" w:hint="eastAsia"/>
          <w:bCs/>
          <w:sz w:val="24"/>
        </w:rPr>
        <w:t>12</w:t>
      </w:r>
      <w:r>
        <w:rPr>
          <w:rFonts w:eastAsia="仿宋_GB2312" w:hint="eastAsia"/>
          <w:bCs/>
          <w:sz w:val="24"/>
        </w:rPr>
        <w:t>℃、</w:t>
      </w:r>
      <w:r>
        <w:rPr>
          <w:rFonts w:eastAsia="仿宋_GB2312" w:hint="eastAsia"/>
          <w:bCs/>
          <w:sz w:val="24"/>
        </w:rPr>
        <w:t>14</w:t>
      </w:r>
      <w:r w:rsidR="008E3F5C">
        <w:rPr>
          <w:rFonts w:ascii="仿宋" w:eastAsia="仿宋" w:hAnsi="仿宋" w:hint="eastAsia"/>
          <w:bCs/>
          <w:sz w:val="24"/>
        </w:rPr>
        <w:t>～</w:t>
      </w:r>
      <w:r>
        <w:rPr>
          <w:rFonts w:eastAsia="仿宋_GB2312" w:hint="eastAsia"/>
          <w:bCs/>
          <w:sz w:val="24"/>
        </w:rPr>
        <w:t>16</w:t>
      </w:r>
      <w:r>
        <w:rPr>
          <w:rFonts w:eastAsia="仿宋_GB2312" w:hint="eastAsia"/>
          <w:bCs/>
          <w:sz w:val="24"/>
        </w:rPr>
        <w:t>℃、</w:t>
      </w:r>
      <w:r>
        <w:rPr>
          <w:rFonts w:eastAsia="仿宋_GB2312" w:hint="eastAsia"/>
          <w:bCs/>
          <w:sz w:val="24"/>
        </w:rPr>
        <w:t>18</w:t>
      </w:r>
      <w:r>
        <w:rPr>
          <w:rFonts w:eastAsia="仿宋_GB2312" w:hint="eastAsia"/>
          <w:bCs/>
          <w:sz w:val="24"/>
        </w:rPr>
        <w:t>～</w:t>
      </w:r>
      <w:r>
        <w:rPr>
          <w:rFonts w:eastAsia="仿宋_GB2312" w:hint="eastAsia"/>
          <w:bCs/>
          <w:sz w:val="24"/>
        </w:rPr>
        <w:t>20</w:t>
      </w:r>
      <w:r>
        <w:rPr>
          <w:rFonts w:eastAsia="仿宋_GB2312" w:hint="eastAsia"/>
          <w:bCs/>
          <w:sz w:val="24"/>
        </w:rPr>
        <w:t>℃与</w:t>
      </w:r>
      <w:r>
        <w:rPr>
          <w:rFonts w:eastAsia="仿宋_GB2312" w:hint="eastAsia"/>
          <w:bCs/>
          <w:sz w:val="24"/>
        </w:rPr>
        <w:t>22</w:t>
      </w:r>
      <w:r w:rsidR="008E3F5C">
        <w:rPr>
          <w:rFonts w:ascii="仿宋" w:eastAsia="仿宋" w:hAnsi="仿宋" w:hint="eastAsia"/>
          <w:bCs/>
          <w:sz w:val="24"/>
        </w:rPr>
        <w:t>～</w:t>
      </w:r>
      <w:r>
        <w:rPr>
          <w:rFonts w:eastAsia="仿宋_GB2312" w:hint="eastAsia"/>
          <w:bCs/>
          <w:sz w:val="24"/>
        </w:rPr>
        <w:t>24</w:t>
      </w:r>
      <w:r>
        <w:rPr>
          <w:rFonts w:eastAsia="仿宋_GB2312" w:hint="eastAsia"/>
          <w:bCs/>
          <w:sz w:val="24"/>
        </w:rPr>
        <w:t>℃四个处理组，</w:t>
      </w:r>
      <w:r>
        <w:rPr>
          <w:rFonts w:eastAsia="仿宋_GB2312" w:hint="eastAsia"/>
          <w:bCs/>
          <w:sz w:val="24"/>
        </w:rPr>
        <w:t>CO</w:t>
      </w:r>
      <w:r>
        <w:rPr>
          <w:rFonts w:eastAsia="仿宋_GB2312" w:hint="eastAsia"/>
          <w:bCs/>
          <w:sz w:val="24"/>
          <w:vertAlign w:val="subscript"/>
        </w:rPr>
        <w:t>2</w:t>
      </w:r>
      <w:r>
        <w:rPr>
          <w:rFonts w:eastAsia="仿宋_GB2312" w:hint="eastAsia"/>
          <w:bCs/>
          <w:sz w:val="24"/>
        </w:rPr>
        <w:t>浓度设置</w:t>
      </w:r>
      <w:r>
        <w:rPr>
          <w:rFonts w:eastAsia="仿宋_GB2312" w:hint="eastAsia"/>
          <w:bCs/>
          <w:sz w:val="24"/>
        </w:rPr>
        <w:t>CO</w:t>
      </w:r>
      <w:r>
        <w:rPr>
          <w:rFonts w:eastAsia="仿宋_GB2312" w:hint="eastAsia"/>
          <w:bCs/>
          <w:sz w:val="24"/>
          <w:vertAlign w:val="subscript"/>
        </w:rPr>
        <w:t>2</w:t>
      </w:r>
      <w:r>
        <w:rPr>
          <w:rFonts w:eastAsia="仿宋_GB2312" w:hint="eastAsia"/>
          <w:bCs/>
          <w:sz w:val="24"/>
        </w:rPr>
        <w:t>浓度控制在</w:t>
      </w:r>
      <w:r w:rsidR="008E3F5C">
        <w:rPr>
          <w:rFonts w:eastAsia="仿宋_GB2312" w:hint="eastAsia"/>
          <w:bCs/>
          <w:sz w:val="24"/>
        </w:rPr>
        <w:t>0.1%</w:t>
      </w:r>
      <w:r>
        <w:rPr>
          <w:rFonts w:eastAsia="仿宋_GB2312" w:hint="eastAsia"/>
          <w:bCs/>
          <w:sz w:val="24"/>
        </w:rPr>
        <w:t>、</w:t>
      </w:r>
      <w:r w:rsidR="008E3F5C">
        <w:rPr>
          <w:rFonts w:eastAsia="仿宋_GB2312" w:hint="eastAsia"/>
          <w:bCs/>
          <w:sz w:val="24"/>
        </w:rPr>
        <w:t>0.2%</w:t>
      </w:r>
      <w:r w:rsidR="008E3F5C">
        <w:rPr>
          <w:rFonts w:eastAsia="仿宋_GB2312" w:hint="eastAsia"/>
          <w:bCs/>
          <w:sz w:val="24"/>
        </w:rPr>
        <w:t>、</w:t>
      </w:r>
      <w:r w:rsidR="008E3F5C">
        <w:rPr>
          <w:rFonts w:eastAsia="仿宋_GB2312" w:hint="eastAsia"/>
          <w:bCs/>
          <w:sz w:val="24"/>
        </w:rPr>
        <w:t>0.3%</w:t>
      </w:r>
      <w:r w:rsidR="008E3F5C">
        <w:rPr>
          <w:rFonts w:eastAsia="仿宋_GB2312" w:hint="eastAsia"/>
          <w:bCs/>
          <w:sz w:val="24"/>
        </w:rPr>
        <w:t>和</w:t>
      </w:r>
      <w:r w:rsidR="008E3F5C">
        <w:rPr>
          <w:rFonts w:eastAsia="仿宋_GB2312" w:hint="eastAsia"/>
          <w:bCs/>
          <w:sz w:val="24"/>
        </w:rPr>
        <w:t>0.4%</w:t>
      </w:r>
      <w:r>
        <w:rPr>
          <w:rFonts w:eastAsia="仿宋_GB2312" w:hint="eastAsia"/>
          <w:bCs/>
          <w:sz w:val="24"/>
        </w:rPr>
        <w:t>四个处理组，进行两两组合。之后，</w:t>
      </w:r>
      <w:proofErr w:type="gramStart"/>
      <w:r>
        <w:rPr>
          <w:rFonts w:eastAsia="仿宋_GB2312" w:hint="eastAsia"/>
          <w:bCs/>
          <w:sz w:val="24"/>
        </w:rPr>
        <w:t>以发菌天数</w:t>
      </w:r>
      <w:proofErr w:type="gramEnd"/>
      <w:r>
        <w:rPr>
          <w:rFonts w:eastAsia="仿宋_GB2312" w:hint="eastAsia"/>
          <w:bCs/>
          <w:sz w:val="24"/>
        </w:rPr>
        <w:t>与菌丝浓密度为检测指标，采用对比试验法进行验证分析。试验结果显示：</w:t>
      </w:r>
      <w:proofErr w:type="gramStart"/>
      <w:r>
        <w:rPr>
          <w:rFonts w:eastAsia="仿宋_GB2312" w:hint="eastAsia"/>
          <w:bCs/>
          <w:sz w:val="24"/>
        </w:rPr>
        <w:t>当发菌车间</w:t>
      </w:r>
      <w:proofErr w:type="gramEnd"/>
      <w:r>
        <w:rPr>
          <w:rFonts w:eastAsia="仿宋_GB2312" w:hint="eastAsia"/>
          <w:bCs/>
          <w:sz w:val="24"/>
        </w:rPr>
        <w:t>温度为</w:t>
      </w:r>
      <w:r>
        <w:rPr>
          <w:rFonts w:eastAsia="仿宋_GB2312" w:hint="eastAsia"/>
          <w:bCs/>
          <w:sz w:val="24"/>
        </w:rPr>
        <w:t>10~12</w:t>
      </w:r>
      <w:r>
        <w:rPr>
          <w:rFonts w:eastAsia="仿宋_GB2312" w:hint="eastAsia"/>
          <w:bCs/>
          <w:sz w:val="24"/>
        </w:rPr>
        <w:t>℃</w:t>
      </w:r>
      <w:proofErr w:type="gramStart"/>
      <w:r>
        <w:rPr>
          <w:rFonts w:eastAsia="仿宋_GB2312" w:hint="eastAsia"/>
          <w:bCs/>
          <w:sz w:val="24"/>
        </w:rPr>
        <w:t>时菌瓶内</w:t>
      </w:r>
      <w:proofErr w:type="gramEnd"/>
      <w:r>
        <w:rPr>
          <w:rFonts w:eastAsia="仿宋_GB2312" w:hint="eastAsia"/>
          <w:bCs/>
          <w:sz w:val="24"/>
        </w:rPr>
        <w:t>的菌丝生长缓慢、呈苍白色；</w:t>
      </w:r>
      <w:proofErr w:type="gramStart"/>
      <w:r>
        <w:rPr>
          <w:rFonts w:eastAsia="仿宋_GB2312" w:hint="eastAsia"/>
          <w:bCs/>
          <w:sz w:val="24"/>
        </w:rPr>
        <w:t>当发菌车间</w:t>
      </w:r>
      <w:proofErr w:type="gramEnd"/>
      <w:r>
        <w:rPr>
          <w:rFonts w:eastAsia="仿宋_GB2312" w:hint="eastAsia"/>
          <w:bCs/>
          <w:sz w:val="24"/>
        </w:rPr>
        <w:t>温度为</w:t>
      </w:r>
      <w:r>
        <w:rPr>
          <w:rFonts w:eastAsia="仿宋_GB2312" w:hint="eastAsia"/>
          <w:bCs/>
          <w:sz w:val="24"/>
        </w:rPr>
        <w:t>18</w:t>
      </w:r>
      <w:r>
        <w:rPr>
          <w:rFonts w:eastAsia="仿宋_GB2312" w:hint="eastAsia"/>
          <w:bCs/>
          <w:sz w:val="24"/>
        </w:rPr>
        <w:t>～</w:t>
      </w:r>
      <w:r>
        <w:rPr>
          <w:rFonts w:eastAsia="仿宋_GB2312" w:hint="eastAsia"/>
          <w:bCs/>
          <w:sz w:val="24"/>
        </w:rPr>
        <w:t>20</w:t>
      </w:r>
      <w:r>
        <w:rPr>
          <w:rFonts w:eastAsia="仿宋_GB2312" w:hint="eastAsia"/>
          <w:bCs/>
          <w:sz w:val="24"/>
        </w:rPr>
        <w:t>℃或</w:t>
      </w:r>
      <w:r>
        <w:rPr>
          <w:rFonts w:eastAsia="仿宋_GB2312" w:hint="eastAsia"/>
          <w:bCs/>
          <w:sz w:val="24"/>
        </w:rPr>
        <w:t>22</w:t>
      </w:r>
      <w:r>
        <w:rPr>
          <w:rFonts w:eastAsia="仿宋_GB2312" w:hint="eastAsia"/>
          <w:bCs/>
          <w:sz w:val="24"/>
        </w:rPr>
        <w:t>～</w:t>
      </w:r>
      <w:r>
        <w:rPr>
          <w:rFonts w:eastAsia="仿宋_GB2312" w:hint="eastAsia"/>
          <w:bCs/>
          <w:sz w:val="24"/>
        </w:rPr>
        <w:t>24</w:t>
      </w:r>
      <w:r>
        <w:rPr>
          <w:rFonts w:eastAsia="仿宋_GB2312" w:hint="eastAsia"/>
          <w:bCs/>
          <w:sz w:val="24"/>
        </w:rPr>
        <w:t>℃</w:t>
      </w:r>
      <w:proofErr w:type="gramStart"/>
      <w:r>
        <w:rPr>
          <w:rFonts w:eastAsia="仿宋_GB2312" w:hint="eastAsia"/>
          <w:bCs/>
          <w:sz w:val="24"/>
        </w:rPr>
        <w:t>时菌瓶内</w:t>
      </w:r>
      <w:proofErr w:type="gramEnd"/>
      <w:r>
        <w:rPr>
          <w:rFonts w:eastAsia="仿宋_GB2312" w:hint="eastAsia"/>
          <w:bCs/>
          <w:sz w:val="24"/>
        </w:rPr>
        <w:t>的菌丝细弱、偏黄；</w:t>
      </w:r>
      <w:proofErr w:type="gramStart"/>
      <w:r>
        <w:rPr>
          <w:rFonts w:eastAsia="仿宋_GB2312" w:hint="eastAsia"/>
          <w:bCs/>
          <w:sz w:val="24"/>
        </w:rPr>
        <w:t>当发菌车间</w:t>
      </w:r>
      <w:proofErr w:type="gramEnd"/>
      <w:r>
        <w:rPr>
          <w:rFonts w:eastAsia="仿宋_GB2312" w:hint="eastAsia"/>
          <w:bCs/>
          <w:sz w:val="24"/>
        </w:rPr>
        <w:t>CO</w:t>
      </w:r>
      <w:r>
        <w:rPr>
          <w:rFonts w:eastAsia="仿宋_GB2312" w:hint="eastAsia"/>
          <w:bCs/>
          <w:sz w:val="24"/>
          <w:vertAlign w:val="subscript"/>
        </w:rPr>
        <w:t>2</w:t>
      </w:r>
      <w:r>
        <w:rPr>
          <w:rFonts w:eastAsia="仿宋_GB2312" w:hint="eastAsia"/>
          <w:bCs/>
          <w:sz w:val="24"/>
        </w:rPr>
        <w:t>浓度为</w:t>
      </w:r>
      <w:r w:rsidR="008E3F5C">
        <w:rPr>
          <w:rFonts w:eastAsia="仿宋_GB2312" w:hint="eastAsia"/>
          <w:bCs/>
          <w:sz w:val="24"/>
        </w:rPr>
        <w:t>0.4%</w:t>
      </w:r>
      <w:r>
        <w:rPr>
          <w:rFonts w:eastAsia="仿宋_GB2312" w:hint="eastAsia"/>
          <w:bCs/>
          <w:sz w:val="24"/>
        </w:rPr>
        <w:t>时，菌丝生长缓慢、细弱；</w:t>
      </w:r>
      <w:proofErr w:type="gramStart"/>
      <w:r>
        <w:rPr>
          <w:rFonts w:eastAsia="仿宋_GB2312" w:hint="eastAsia"/>
          <w:bCs/>
          <w:sz w:val="24"/>
        </w:rPr>
        <w:t>当发菌车间</w:t>
      </w:r>
      <w:proofErr w:type="gramEnd"/>
      <w:r>
        <w:rPr>
          <w:rFonts w:eastAsia="仿宋_GB2312" w:hint="eastAsia"/>
          <w:bCs/>
          <w:sz w:val="24"/>
        </w:rPr>
        <w:t>温度控制在</w:t>
      </w:r>
      <w:r>
        <w:rPr>
          <w:rFonts w:eastAsia="仿宋_GB2312" w:hint="eastAsia"/>
          <w:bCs/>
          <w:sz w:val="24"/>
        </w:rPr>
        <w:t>14~16</w:t>
      </w:r>
      <w:r>
        <w:rPr>
          <w:rFonts w:eastAsia="仿宋_GB2312" w:hint="eastAsia"/>
          <w:bCs/>
          <w:sz w:val="24"/>
        </w:rPr>
        <w:t>℃，</w:t>
      </w:r>
      <w:r>
        <w:rPr>
          <w:rFonts w:eastAsia="仿宋_GB2312" w:hint="eastAsia"/>
          <w:bCs/>
          <w:sz w:val="24"/>
        </w:rPr>
        <w:lastRenderedPageBreak/>
        <w:t>CO</w:t>
      </w:r>
      <w:r>
        <w:rPr>
          <w:rFonts w:eastAsia="仿宋_GB2312" w:hint="eastAsia"/>
          <w:bCs/>
          <w:sz w:val="24"/>
          <w:vertAlign w:val="subscript"/>
        </w:rPr>
        <w:t>2</w:t>
      </w:r>
      <w:r>
        <w:rPr>
          <w:rFonts w:eastAsia="仿宋_GB2312" w:hint="eastAsia"/>
          <w:bCs/>
          <w:sz w:val="24"/>
        </w:rPr>
        <w:t>浓度控制在</w:t>
      </w:r>
      <w:r w:rsidR="008E3F5C">
        <w:rPr>
          <w:rFonts w:eastAsia="仿宋_GB2312" w:hint="eastAsia"/>
          <w:bCs/>
          <w:sz w:val="24"/>
        </w:rPr>
        <w:t>0.3%</w:t>
      </w:r>
      <w:r>
        <w:rPr>
          <w:rFonts w:eastAsia="仿宋_GB2312" w:hint="eastAsia"/>
          <w:bCs/>
          <w:sz w:val="24"/>
        </w:rPr>
        <w:t>以下时，</w:t>
      </w:r>
      <w:r>
        <w:rPr>
          <w:rFonts w:eastAsia="仿宋_GB2312" w:hint="eastAsia"/>
          <w:bCs/>
          <w:sz w:val="24"/>
        </w:rPr>
        <w:t xml:space="preserve">22~ 23 d </w:t>
      </w:r>
      <w:r>
        <w:rPr>
          <w:rFonts w:eastAsia="仿宋_GB2312" w:hint="eastAsia"/>
          <w:bCs/>
          <w:sz w:val="24"/>
        </w:rPr>
        <w:t>即可满瓶，菌瓶内的菌丝呈洁白色、浓密度最高，为此，</w:t>
      </w:r>
      <w:proofErr w:type="gramStart"/>
      <w:r>
        <w:rPr>
          <w:rFonts w:eastAsia="仿宋_GB2312" w:hint="eastAsia"/>
          <w:bCs/>
          <w:sz w:val="24"/>
        </w:rPr>
        <w:t>确定发菌车间</w:t>
      </w:r>
      <w:proofErr w:type="gramEnd"/>
      <w:r>
        <w:rPr>
          <w:rFonts w:eastAsia="仿宋_GB2312" w:hint="eastAsia"/>
          <w:bCs/>
          <w:sz w:val="24"/>
        </w:rPr>
        <w:t>温度应控制在</w:t>
      </w:r>
      <w:r>
        <w:rPr>
          <w:rFonts w:eastAsia="仿宋_GB2312" w:hint="eastAsia"/>
          <w:bCs/>
          <w:sz w:val="24"/>
        </w:rPr>
        <w:t>14~16</w:t>
      </w:r>
      <w:r>
        <w:rPr>
          <w:rFonts w:eastAsia="仿宋_GB2312" w:hint="eastAsia"/>
          <w:bCs/>
          <w:sz w:val="24"/>
        </w:rPr>
        <w:t>℃</w:t>
      </w:r>
      <w:r>
        <w:rPr>
          <w:rFonts w:eastAsia="仿宋_GB2312" w:hint="eastAsia"/>
          <w:bCs/>
          <w:sz w:val="24"/>
        </w:rPr>
        <w:t>, CO</w:t>
      </w:r>
      <w:r>
        <w:rPr>
          <w:rFonts w:eastAsia="仿宋_GB2312" w:hint="eastAsia"/>
          <w:bCs/>
          <w:sz w:val="24"/>
          <w:vertAlign w:val="subscript"/>
        </w:rPr>
        <w:t>2</w:t>
      </w:r>
      <w:r>
        <w:rPr>
          <w:rFonts w:eastAsia="仿宋_GB2312" w:hint="eastAsia"/>
          <w:bCs/>
          <w:sz w:val="24"/>
        </w:rPr>
        <w:t>浓度应控制在</w:t>
      </w:r>
      <w:r w:rsidR="008E3F5C">
        <w:rPr>
          <w:rFonts w:eastAsia="仿宋_GB2312" w:hint="eastAsia"/>
          <w:bCs/>
          <w:sz w:val="24"/>
        </w:rPr>
        <w:t>0.3%</w:t>
      </w:r>
      <w:r>
        <w:rPr>
          <w:rFonts w:eastAsia="仿宋_GB2312" w:hint="eastAsia"/>
          <w:bCs/>
          <w:sz w:val="24"/>
        </w:rPr>
        <w:t>以下。</w:t>
      </w:r>
    </w:p>
    <w:p w:rsidR="00B22364" w:rsidRDefault="00822E90">
      <w:pPr>
        <w:spacing w:line="360" w:lineRule="auto"/>
        <w:ind w:firstLineChars="200" w:firstLine="480"/>
        <w:rPr>
          <w:rFonts w:eastAsia="仿宋_GB2312"/>
          <w:bCs/>
          <w:sz w:val="24"/>
        </w:rPr>
      </w:pPr>
      <w:r>
        <w:rPr>
          <w:rFonts w:ascii="仿宋_GB2312" w:eastAsia="仿宋_GB2312" w:hAnsi="宋体" w:hint="eastAsia"/>
          <w:sz w:val="24"/>
        </w:rPr>
        <w:t>（2）</w:t>
      </w:r>
      <w:r>
        <w:rPr>
          <w:rFonts w:eastAsia="仿宋_GB2312" w:hint="eastAsia"/>
          <w:bCs/>
          <w:sz w:val="24"/>
        </w:rPr>
        <w:t>更改了出</w:t>
      </w:r>
      <w:proofErr w:type="gramStart"/>
      <w:r>
        <w:rPr>
          <w:rFonts w:eastAsia="仿宋_GB2312" w:hint="eastAsia"/>
          <w:bCs/>
          <w:sz w:val="24"/>
        </w:rPr>
        <w:t>菇管理</w:t>
      </w:r>
      <w:proofErr w:type="gramEnd"/>
      <w:r>
        <w:rPr>
          <w:rFonts w:eastAsia="仿宋_GB2312" w:hint="eastAsia"/>
          <w:bCs/>
          <w:sz w:val="24"/>
        </w:rPr>
        <w:t>中搔菌、</w:t>
      </w:r>
      <w:proofErr w:type="gramStart"/>
      <w:r>
        <w:rPr>
          <w:rFonts w:eastAsia="仿宋_GB2312" w:hint="eastAsia"/>
          <w:bCs/>
          <w:sz w:val="24"/>
        </w:rPr>
        <w:t>催蕾与</w:t>
      </w:r>
      <w:proofErr w:type="gramEnd"/>
      <w:r>
        <w:rPr>
          <w:rFonts w:eastAsia="仿宋_GB2312" w:hint="eastAsia"/>
          <w:bCs/>
          <w:sz w:val="24"/>
        </w:rPr>
        <w:t>育菇的技术参数要求（见</w:t>
      </w:r>
      <w:r w:rsidR="008E3F5C">
        <w:rPr>
          <w:rFonts w:eastAsia="仿宋_GB2312" w:hint="eastAsia"/>
          <w:bCs/>
          <w:sz w:val="24"/>
        </w:rPr>
        <w:t>8</w:t>
      </w:r>
      <w:r>
        <w:rPr>
          <w:rFonts w:eastAsia="仿宋_GB2312" w:hint="eastAsia"/>
          <w:bCs/>
          <w:sz w:val="24"/>
        </w:rPr>
        <w:t>，</w:t>
      </w:r>
      <w:r>
        <w:rPr>
          <w:rFonts w:eastAsia="仿宋_GB2312" w:hint="eastAsia"/>
          <w:bCs/>
          <w:sz w:val="24"/>
        </w:rPr>
        <w:t>2014</w:t>
      </w:r>
      <w:r>
        <w:rPr>
          <w:rFonts w:eastAsia="仿宋_GB2312" w:hint="eastAsia"/>
          <w:bCs/>
          <w:sz w:val="24"/>
        </w:rPr>
        <w:t>版的</w:t>
      </w:r>
      <w:r>
        <w:rPr>
          <w:rFonts w:eastAsia="仿宋_GB2312" w:hint="eastAsia"/>
          <w:bCs/>
          <w:sz w:val="24"/>
        </w:rPr>
        <w:t>7.10</w:t>
      </w:r>
      <w:r>
        <w:rPr>
          <w:rFonts w:eastAsia="仿宋_GB2312" w:hint="eastAsia"/>
          <w:bCs/>
          <w:sz w:val="24"/>
        </w:rPr>
        <w:t>）。</w:t>
      </w:r>
    </w:p>
    <w:p w:rsidR="00B22364" w:rsidRDefault="00822E90">
      <w:pPr>
        <w:spacing w:line="360" w:lineRule="auto"/>
        <w:ind w:firstLineChars="200" w:firstLine="480"/>
        <w:rPr>
          <w:rFonts w:eastAsia="仿宋_GB2312"/>
          <w:bCs/>
          <w:sz w:val="24"/>
        </w:rPr>
      </w:pPr>
      <w:r>
        <w:rPr>
          <w:rFonts w:eastAsia="仿宋_GB2312" w:hint="eastAsia"/>
          <w:bCs/>
          <w:sz w:val="24"/>
        </w:rPr>
        <w:t>修订原因：瓶</w:t>
      </w:r>
      <w:proofErr w:type="gramStart"/>
      <w:r>
        <w:rPr>
          <w:rFonts w:eastAsia="仿宋_GB2312" w:hint="eastAsia"/>
          <w:bCs/>
          <w:sz w:val="24"/>
        </w:rPr>
        <w:t>栽模式</w:t>
      </w:r>
      <w:proofErr w:type="gramEnd"/>
      <w:r>
        <w:rPr>
          <w:rFonts w:eastAsia="仿宋_GB2312" w:hint="eastAsia"/>
          <w:bCs/>
          <w:sz w:val="24"/>
        </w:rPr>
        <w:t>与原袋栽模式，在出</w:t>
      </w:r>
      <w:proofErr w:type="gramStart"/>
      <w:r>
        <w:rPr>
          <w:rFonts w:eastAsia="仿宋_GB2312" w:hint="eastAsia"/>
          <w:bCs/>
          <w:sz w:val="24"/>
        </w:rPr>
        <w:t>菇管理</w:t>
      </w:r>
      <w:proofErr w:type="gramEnd"/>
      <w:r>
        <w:rPr>
          <w:rFonts w:eastAsia="仿宋_GB2312" w:hint="eastAsia"/>
          <w:bCs/>
          <w:sz w:val="24"/>
        </w:rPr>
        <w:t>的技术环节与技术要求均有较大不同。</w:t>
      </w:r>
    </w:p>
    <w:p w:rsidR="00B22364" w:rsidRDefault="00822E90">
      <w:pPr>
        <w:spacing w:line="360" w:lineRule="auto"/>
        <w:ind w:firstLineChars="200" w:firstLine="480"/>
        <w:rPr>
          <w:rFonts w:eastAsia="仿宋_GB2312"/>
          <w:bCs/>
          <w:sz w:val="24"/>
        </w:rPr>
      </w:pPr>
      <w:r>
        <w:rPr>
          <w:rFonts w:eastAsia="仿宋_GB2312" w:hint="eastAsia"/>
          <w:bCs/>
          <w:sz w:val="24"/>
        </w:rPr>
        <w:t>试验验证分析：菌丝培养满瓶后放置</w:t>
      </w:r>
      <w:r>
        <w:rPr>
          <w:rFonts w:eastAsia="仿宋_GB2312" w:hint="eastAsia"/>
          <w:bCs/>
          <w:sz w:val="24"/>
        </w:rPr>
        <w:t>2 d</w:t>
      </w:r>
      <w:r>
        <w:rPr>
          <w:rFonts w:eastAsia="仿宋_GB2312" w:hint="eastAsia"/>
          <w:bCs/>
          <w:sz w:val="24"/>
        </w:rPr>
        <w:t>后，以现蕾时间与现蕾数量为检测指标，采用对比试验法分别对</w:t>
      </w:r>
      <w:proofErr w:type="gramStart"/>
      <w:r>
        <w:rPr>
          <w:rFonts w:eastAsia="仿宋_GB2312" w:hint="eastAsia"/>
          <w:bCs/>
          <w:sz w:val="24"/>
        </w:rPr>
        <w:t>搔菌处理</w:t>
      </w:r>
      <w:proofErr w:type="gramEnd"/>
      <w:r>
        <w:rPr>
          <w:rFonts w:eastAsia="仿宋_GB2312" w:hint="eastAsia"/>
          <w:bCs/>
          <w:sz w:val="24"/>
        </w:rPr>
        <w:t>与未</w:t>
      </w:r>
      <w:proofErr w:type="gramStart"/>
      <w:r>
        <w:rPr>
          <w:rFonts w:eastAsia="仿宋_GB2312" w:hint="eastAsia"/>
          <w:bCs/>
          <w:sz w:val="24"/>
        </w:rPr>
        <w:t>搔菌处理</w:t>
      </w:r>
      <w:proofErr w:type="gramEnd"/>
      <w:r>
        <w:rPr>
          <w:rFonts w:eastAsia="仿宋_GB2312" w:hint="eastAsia"/>
          <w:bCs/>
          <w:sz w:val="24"/>
        </w:rPr>
        <w:t>进行验证分析。试验结果显示：与</w:t>
      </w:r>
      <w:proofErr w:type="gramStart"/>
      <w:r>
        <w:rPr>
          <w:rFonts w:eastAsia="仿宋_GB2312" w:hint="eastAsia"/>
          <w:bCs/>
          <w:sz w:val="24"/>
        </w:rPr>
        <w:t>为搔菌对照</w:t>
      </w:r>
      <w:proofErr w:type="gramEnd"/>
      <w:r>
        <w:rPr>
          <w:rFonts w:eastAsia="仿宋_GB2312" w:hint="eastAsia"/>
          <w:bCs/>
          <w:sz w:val="24"/>
        </w:rPr>
        <w:t>处理，</w:t>
      </w:r>
      <w:proofErr w:type="gramStart"/>
      <w:r>
        <w:rPr>
          <w:rFonts w:eastAsia="仿宋_GB2312" w:hint="eastAsia"/>
          <w:bCs/>
          <w:sz w:val="24"/>
        </w:rPr>
        <w:t>搔菌处理</w:t>
      </w:r>
      <w:proofErr w:type="gramEnd"/>
      <w:r>
        <w:rPr>
          <w:rFonts w:eastAsia="仿宋_GB2312" w:hint="eastAsia"/>
          <w:bCs/>
          <w:sz w:val="24"/>
        </w:rPr>
        <w:t>组的现蕾时间早</w:t>
      </w:r>
      <w:r>
        <w:rPr>
          <w:rFonts w:eastAsia="仿宋_GB2312" w:hint="eastAsia"/>
          <w:bCs/>
          <w:sz w:val="24"/>
        </w:rPr>
        <w:t>3 d</w:t>
      </w:r>
      <w:r>
        <w:rPr>
          <w:rFonts w:eastAsia="仿宋_GB2312" w:hint="eastAsia"/>
          <w:bCs/>
          <w:sz w:val="24"/>
        </w:rPr>
        <w:t>，且现蕾数量是对照处理的</w:t>
      </w:r>
      <w:r>
        <w:rPr>
          <w:rFonts w:eastAsia="仿宋_GB2312" w:hint="eastAsia"/>
          <w:bCs/>
          <w:sz w:val="24"/>
        </w:rPr>
        <w:t>3~4</w:t>
      </w:r>
      <w:r>
        <w:rPr>
          <w:rFonts w:eastAsia="仿宋_GB2312" w:hint="eastAsia"/>
          <w:bCs/>
          <w:sz w:val="24"/>
        </w:rPr>
        <w:t>倍，为此，在修订标准中补充了相应的内容。</w:t>
      </w:r>
    </w:p>
    <w:p w:rsidR="00B22364" w:rsidRDefault="00822E90">
      <w:pPr>
        <w:spacing w:line="360" w:lineRule="auto"/>
        <w:ind w:firstLineChars="200" w:firstLine="480"/>
        <w:rPr>
          <w:rFonts w:eastAsia="仿宋_GB2312"/>
          <w:bCs/>
          <w:sz w:val="24"/>
        </w:rPr>
      </w:pPr>
      <w:proofErr w:type="gramStart"/>
      <w:r>
        <w:rPr>
          <w:rFonts w:eastAsia="仿宋_GB2312" w:hint="eastAsia"/>
          <w:bCs/>
          <w:sz w:val="24"/>
        </w:rPr>
        <w:t>菇蕾长出</w:t>
      </w:r>
      <w:proofErr w:type="gramEnd"/>
      <w:r>
        <w:rPr>
          <w:rFonts w:eastAsia="仿宋_GB2312" w:hint="eastAsia"/>
          <w:bCs/>
          <w:sz w:val="24"/>
        </w:rPr>
        <w:t>8 d</w:t>
      </w:r>
      <w:r>
        <w:rPr>
          <w:rFonts w:eastAsia="仿宋_GB2312" w:hint="eastAsia"/>
          <w:bCs/>
          <w:sz w:val="24"/>
        </w:rPr>
        <w:t>后</w:t>
      </w:r>
      <w:r>
        <w:rPr>
          <w:rFonts w:eastAsia="仿宋_GB2312" w:hint="eastAsia"/>
          <w:bCs/>
          <w:sz w:val="24"/>
        </w:rPr>
        <w:t xml:space="preserve">, </w:t>
      </w:r>
      <w:r>
        <w:rPr>
          <w:rFonts w:eastAsia="仿宋_GB2312" w:hint="eastAsia"/>
          <w:bCs/>
          <w:sz w:val="24"/>
        </w:rPr>
        <w:t>分别将出菇房温度设置</w:t>
      </w:r>
      <w:r>
        <w:rPr>
          <w:rFonts w:eastAsia="仿宋_GB2312" w:hint="eastAsia"/>
          <w:bCs/>
          <w:sz w:val="24"/>
        </w:rPr>
        <w:t>6</w:t>
      </w:r>
      <w:r>
        <w:rPr>
          <w:rFonts w:eastAsia="仿宋_GB2312" w:hint="eastAsia"/>
          <w:bCs/>
          <w:sz w:val="24"/>
        </w:rPr>
        <w:t>℃处理</w:t>
      </w:r>
      <w:r>
        <w:rPr>
          <w:rFonts w:eastAsia="仿宋_GB2312" w:hint="eastAsia"/>
          <w:bCs/>
          <w:sz w:val="24"/>
        </w:rPr>
        <w:t>14 d</w:t>
      </w:r>
      <w:r>
        <w:rPr>
          <w:rFonts w:eastAsia="仿宋_GB2312" w:hint="eastAsia"/>
          <w:bCs/>
          <w:sz w:val="24"/>
        </w:rPr>
        <w:t>、先</w:t>
      </w:r>
      <w:r>
        <w:rPr>
          <w:rFonts w:eastAsia="仿宋_GB2312" w:hint="eastAsia"/>
          <w:bCs/>
          <w:sz w:val="24"/>
        </w:rPr>
        <w:t>6</w:t>
      </w:r>
      <w:r>
        <w:rPr>
          <w:rFonts w:eastAsia="仿宋_GB2312" w:hint="eastAsia"/>
          <w:bCs/>
          <w:sz w:val="24"/>
        </w:rPr>
        <w:t>℃处理</w:t>
      </w:r>
      <w:r>
        <w:rPr>
          <w:rFonts w:eastAsia="仿宋_GB2312" w:hint="eastAsia"/>
          <w:bCs/>
          <w:sz w:val="24"/>
        </w:rPr>
        <w:t>6 d</w:t>
      </w:r>
      <w:r>
        <w:rPr>
          <w:rFonts w:eastAsia="仿宋_GB2312" w:hint="eastAsia"/>
          <w:bCs/>
          <w:sz w:val="24"/>
        </w:rPr>
        <w:t>之后降至</w:t>
      </w:r>
      <w:r>
        <w:rPr>
          <w:rFonts w:eastAsia="仿宋_GB2312" w:hint="eastAsia"/>
          <w:bCs/>
          <w:sz w:val="24"/>
        </w:rPr>
        <w:t>3~5</w:t>
      </w:r>
      <w:r>
        <w:rPr>
          <w:rFonts w:eastAsia="仿宋_GB2312" w:hint="eastAsia"/>
          <w:bCs/>
          <w:sz w:val="24"/>
        </w:rPr>
        <w:t>℃处理</w:t>
      </w:r>
      <w:r>
        <w:rPr>
          <w:rFonts w:eastAsia="仿宋_GB2312" w:hint="eastAsia"/>
          <w:bCs/>
          <w:sz w:val="24"/>
        </w:rPr>
        <w:t>8 d</w:t>
      </w:r>
      <w:r>
        <w:rPr>
          <w:rFonts w:eastAsia="仿宋_GB2312" w:hint="eastAsia"/>
          <w:bCs/>
          <w:sz w:val="24"/>
        </w:rPr>
        <w:t>等</w:t>
      </w:r>
      <w:r>
        <w:rPr>
          <w:rFonts w:eastAsia="仿宋_GB2312" w:hint="eastAsia"/>
          <w:bCs/>
          <w:sz w:val="24"/>
        </w:rPr>
        <w:t>2</w:t>
      </w:r>
      <w:r>
        <w:rPr>
          <w:rFonts w:eastAsia="仿宋_GB2312" w:hint="eastAsia"/>
          <w:bCs/>
          <w:sz w:val="24"/>
        </w:rPr>
        <w:t>个抑制处理组，以</w:t>
      </w:r>
      <w:proofErr w:type="gramStart"/>
      <w:r>
        <w:rPr>
          <w:rFonts w:eastAsia="仿宋_GB2312" w:hint="eastAsia"/>
          <w:bCs/>
          <w:sz w:val="24"/>
        </w:rPr>
        <w:t>菇芽数量与菇芽</w:t>
      </w:r>
      <w:proofErr w:type="gramEnd"/>
      <w:r>
        <w:rPr>
          <w:rFonts w:eastAsia="仿宋_GB2312" w:hint="eastAsia"/>
          <w:bCs/>
          <w:sz w:val="24"/>
        </w:rPr>
        <w:t>整齐度为检测指标，试验结果显示：先</w:t>
      </w:r>
      <w:r>
        <w:rPr>
          <w:rFonts w:eastAsia="仿宋_GB2312" w:hint="eastAsia"/>
          <w:bCs/>
          <w:sz w:val="24"/>
        </w:rPr>
        <w:t>6</w:t>
      </w:r>
      <w:r>
        <w:rPr>
          <w:rFonts w:eastAsia="仿宋_GB2312" w:hint="eastAsia"/>
          <w:bCs/>
          <w:sz w:val="24"/>
        </w:rPr>
        <w:t>℃处理</w:t>
      </w:r>
      <w:r>
        <w:rPr>
          <w:rFonts w:eastAsia="仿宋_GB2312" w:hint="eastAsia"/>
          <w:bCs/>
          <w:sz w:val="24"/>
        </w:rPr>
        <w:t>6 d</w:t>
      </w:r>
      <w:r>
        <w:rPr>
          <w:rFonts w:eastAsia="仿宋_GB2312" w:hint="eastAsia"/>
          <w:bCs/>
          <w:sz w:val="24"/>
        </w:rPr>
        <w:t>之后降至</w:t>
      </w:r>
      <w:r>
        <w:rPr>
          <w:rFonts w:eastAsia="仿宋_GB2312" w:hint="eastAsia"/>
          <w:bCs/>
          <w:sz w:val="24"/>
        </w:rPr>
        <w:t>3~5</w:t>
      </w:r>
      <w:r>
        <w:rPr>
          <w:rFonts w:eastAsia="仿宋_GB2312" w:hint="eastAsia"/>
          <w:bCs/>
          <w:sz w:val="24"/>
        </w:rPr>
        <w:t>℃处理</w:t>
      </w:r>
      <w:r>
        <w:rPr>
          <w:rFonts w:eastAsia="仿宋_GB2312" w:hint="eastAsia"/>
          <w:bCs/>
          <w:sz w:val="24"/>
        </w:rPr>
        <w:t>8 d</w:t>
      </w:r>
      <w:r>
        <w:rPr>
          <w:rFonts w:eastAsia="仿宋_GB2312" w:hint="eastAsia"/>
          <w:bCs/>
          <w:sz w:val="24"/>
        </w:rPr>
        <w:t>的处理组与</w:t>
      </w:r>
      <w:r>
        <w:rPr>
          <w:rFonts w:eastAsia="仿宋_GB2312" w:hint="eastAsia"/>
          <w:bCs/>
          <w:sz w:val="24"/>
        </w:rPr>
        <w:t>6</w:t>
      </w:r>
      <w:r>
        <w:rPr>
          <w:rFonts w:eastAsia="仿宋_GB2312" w:hint="eastAsia"/>
          <w:bCs/>
          <w:sz w:val="24"/>
        </w:rPr>
        <w:t>℃处理</w:t>
      </w:r>
      <w:r>
        <w:rPr>
          <w:rFonts w:eastAsia="仿宋_GB2312" w:hint="eastAsia"/>
          <w:bCs/>
          <w:sz w:val="24"/>
        </w:rPr>
        <w:t>14 d</w:t>
      </w:r>
      <w:r>
        <w:rPr>
          <w:rFonts w:eastAsia="仿宋_GB2312" w:hint="eastAsia"/>
          <w:bCs/>
          <w:sz w:val="24"/>
        </w:rPr>
        <w:t>相比，</w:t>
      </w:r>
      <w:proofErr w:type="gramStart"/>
      <w:r>
        <w:rPr>
          <w:rFonts w:eastAsia="仿宋_GB2312" w:hint="eastAsia"/>
          <w:bCs/>
          <w:sz w:val="24"/>
        </w:rPr>
        <w:t>菇芽数量</w:t>
      </w:r>
      <w:proofErr w:type="gramEnd"/>
      <w:r>
        <w:rPr>
          <w:rFonts w:eastAsia="仿宋_GB2312" w:hint="eastAsia"/>
          <w:bCs/>
          <w:sz w:val="24"/>
        </w:rPr>
        <w:t>增加约</w:t>
      </w:r>
      <w:r>
        <w:rPr>
          <w:rFonts w:eastAsia="仿宋_GB2312" w:hint="eastAsia"/>
          <w:bCs/>
          <w:sz w:val="24"/>
        </w:rPr>
        <w:t>10%</w:t>
      </w:r>
      <w:r>
        <w:rPr>
          <w:rFonts w:eastAsia="仿宋_GB2312" w:hint="eastAsia"/>
          <w:bCs/>
          <w:sz w:val="24"/>
        </w:rPr>
        <w:t>，但</w:t>
      </w:r>
      <w:proofErr w:type="gramStart"/>
      <w:r>
        <w:rPr>
          <w:rFonts w:eastAsia="仿宋_GB2312" w:hint="eastAsia"/>
          <w:bCs/>
          <w:sz w:val="24"/>
        </w:rPr>
        <w:t>菇芽整齐度显著</w:t>
      </w:r>
      <w:proofErr w:type="gramEnd"/>
      <w:r>
        <w:rPr>
          <w:rFonts w:eastAsia="仿宋_GB2312" w:hint="eastAsia"/>
          <w:bCs/>
          <w:sz w:val="24"/>
        </w:rPr>
        <w:t>增加，为此，在修订标准中修改与完善了这一技术参数。</w:t>
      </w:r>
    </w:p>
    <w:p w:rsidR="00B22364" w:rsidRDefault="00822E90">
      <w:pPr>
        <w:spacing w:line="360" w:lineRule="auto"/>
        <w:ind w:firstLineChars="200" w:firstLine="480"/>
        <w:outlineLvl w:val="0"/>
        <w:rPr>
          <w:rFonts w:ascii="黑体" w:eastAsia="黑体"/>
          <w:sz w:val="24"/>
        </w:rPr>
      </w:pPr>
      <w:r>
        <w:rPr>
          <w:rFonts w:ascii="黑体" w:eastAsia="黑体" w:hint="eastAsia"/>
          <w:sz w:val="24"/>
        </w:rPr>
        <w:t>六</w:t>
      </w:r>
      <w:r>
        <w:rPr>
          <w:rFonts w:ascii="黑体" w:eastAsia="黑体"/>
          <w:sz w:val="24"/>
        </w:rPr>
        <w:t>、</w:t>
      </w:r>
      <w:r>
        <w:rPr>
          <w:rFonts w:ascii="黑体" w:eastAsia="黑体" w:hint="eastAsia"/>
          <w:sz w:val="24"/>
        </w:rPr>
        <w:t>重大</w:t>
      </w:r>
      <w:r>
        <w:rPr>
          <w:rFonts w:ascii="黑体" w:eastAsia="黑体"/>
          <w:sz w:val="24"/>
        </w:rPr>
        <w:t>意见分歧的处理依据和结果</w:t>
      </w:r>
    </w:p>
    <w:p w:rsidR="00B22364" w:rsidRDefault="00822E90">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t>无重大意见分歧，征求意见汇总处理表见附表1。</w:t>
      </w:r>
    </w:p>
    <w:p w:rsidR="00B22364" w:rsidRDefault="00822E90">
      <w:pPr>
        <w:spacing w:line="360" w:lineRule="auto"/>
        <w:ind w:firstLineChars="200" w:firstLine="480"/>
        <w:outlineLvl w:val="0"/>
        <w:rPr>
          <w:rFonts w:ascii="黑体" w:eastAsia="黑体"/>
          <w:sz w:val="24"/>
        </w:rPr>
      </w:pPr>
      <w:r>
        <w:rPr>
          <w:rFonts w:ascii="黑体" w:eastAsia="黑体" w:hint="eastAsia"/>
          <w:sz w:val="24"/>
        </w:rPr>
        <w:t>七</w:t>
      </w:r>
      <w:r>
        <w:rPr>
          <w:rFonts w:ascii="黑体" w:eastAsia="黑体"/>
          <w:sz w:val="24"/>
        </w:rPr>
        <w:t>、</w:t>
      </w:r>
      <w:r>
        <w:rPr>
          <w:rFonts w:ascii="黑体" w:eastAsia="黑体" w:hint="eastAsia"/>
          <w:sz w:val="24"/>
        </w:rPr>
        <w:t>采标</w:t>
      </w:r>
      <w:r>
        <w:rPr>
          <w:rFonts w:ascii="黑体" w:eastAsia="黑体"/>
          <w:sz w:val="24"/>
        </w:rPr>
        <w:t>情况，是否合</w:t>
      </w:r>
      <w:proofErr w:type="gramStart"/>
      <w:r>
        <w:rPr>
          <w:rFonts w:ascii="黑体" w:eastAsia="黑体"/>
          <w:sz w:val="24"/>
        </w:rPr>
        <w:t>规</w:t>
      </w:r>
      <w:proofErr w:type="gramEnd"/>
      <w:r>
        <w:rPr>
          <w:rFonts w:ascii="黑体" w:eastAsia="黑体"/>
          <w:sz w:val="24"/>
        </w:rPr>
        <w:t>引用或采用国际标准和国外先进标准，以及与国内外同类标准水平的对比情况</w:t>
      </w:r>
    </w:p>
    <w:p w:rsidR="00B22364" w:rsidRDefault="00822E90">
      <w:pPr>
        <w:spacing w:line="360" w:lineRule="auto"/>
        <w:ind w:firstLineChars="200" w:firstLine="480"/>
        <w:outlineLvl w:val="0"/>
        <w:rPr>
          <w:rFonts w:ascii="仿宋_GB2312" w:eastAsia="仿宋_GB2312" w:hAnsi="宋体"/>
          <w:sz w:val="24"/>
        </w:rPr>
      </w:pPr>
      <w:r>
        <w:rPr>
          <w:rFonts w:ascii="仿宋_GB2312" w:eastAsia="仿宋_GB2312" w:hAnsi="宋体" w:hint="eastAsia"/>
          <w:sz w:val="24"/>
        </w:rPr>
        <w:t>本标准的修订严格遵循国家标准、行业标准在食用菌生产方面的相关规定，中所使用的计量单位、格式编制、表达方法等书写方面内容均按国家标准要求进行，对涉及的国内外标准均进行了合</w:t>
      </w:r>
      <w:proofErr w:type="gramStart"/>
      <w:r>
        <w:rPr>
          <w:rFonts w:ascii="仿宋_GB2312" w:eastAsia="仿宋_GB2312" w:hAnsi="宋体" w:hint="eastAsia"/>
          <w:sz w:val="24"/>
        </w:rPr>
        <w:t>规</w:t>
      </w:r>
      <w:proofErr w:type="gramEnd"/>
      <w:r>
        <w:rPr>
          <w:rFonts w:ascii="仿宋_GB2312" w:eastAsia="仿宋_GB2312" w:hAnsi="宋体" w:hint="eastAsia"/>
          <w:sz w:val="24"/>
        </w:rPr>
        <w:t>引用。</w:t>
      </w:r>
    </w:p>
    <w:p w:rsidR="00B22364" w:rsidRDefault="00822E90">
      <w:pPr>
        <w:spacing w:line="360" w:lineRule="auto"/>
        <w:ind w:firstLineChars="200" w:firstLine="480"/>
        <w:outlineLvl w:val="0"/>
        <w:rPr>
          <w:rFonts w:ascii="仿宋_GB2312" w:eastAsia="仿宋_GB2312" w:hAnsi="宋体"/>
          <w:sz w:val="24"/>
        </w:rPr>
      </w:pPr>
      <w:r>
        <w:rPr>
          <w:rFonts w:ascii="仿宋_GB2312" w:eastAsia="仿宋_GB2312" w:hAnsi="宋体" w:hint="eastAsia"/>
          <w:sz w:val="24"/>
        </w:rPr>
        <w:t>与国内外同类标准相比，本标准的制定借鉴了金针</w:t>
      </w:r>
      <w:proofErr w:type="gramStart"/>
      <w:r>
        <w:rPr>
          <w:rFonts w:ascii="仿宋_GB2312" w:eastAsia="仿宋_GB2312" w:hAnsi="宋体" w:hint="eastAsia"/>
          <w:sz w:val="24"/>
        </w:rPr>
        <w:t>菇</w:t>
      </w:r>
      <w:proofErr w:type="gramEnd"/>
      <w:r>
        <w:rPr>
          <w:rFonts w:ascii="仿宋_GB2312" w:eastAsia="仿宋_GB2312" w:hAnsi="宋体" w:hint="eastAsia"/>
          <w:sz w:val="24"/>
        </w:rPr>
        <w:t>产业发展先进省份的一些经验，同时，在具体技术参数的制定中依据山西省</w:t>
      </w:r>
      <w:proofErr w:type="gramStart"/>
      <w:r>
        <w:rPr>
          <w:rFonts w:ascii="仿宋_GB2312" w:eastAsia="仿宋_GB2312" w:hAnsi="宋体" w:hint="eastAsia"/>
          <w:sz w:val="24"/>
        </w:rPr>
        <w:t>金针菇主产区</w:t>
      </w:r>
      <w:proofErr w:type="gramEnd"/>
      <w:r>
        <w:rPr>
          <w:rFonts w:ascii="仿宋_GB2312" w:eastAsia="仿宋_GB2312" w:hAnsi="宋体" w:hint="eastAsia"/>
          <w:sz w:val="24"/>
        </w:rPr>
        <w:t>的气候特点、地理特征与现有企业的生产现状进行了相应的修正。</w:t>
      </w:r>
    </w:p>
    <w:p w:rsidR="00B22364" w:rsidRDefault="00822E90">
      <w:pPr>
        <w:spacing w:line="360" w:lineRule="auto"/>
        <w:ind w:firstLineChars="200" w:firstLine="480"/>
        <w:outlineLvl w:val="0"/>
        <w:rPr>
          <w:rFonts w:ascii="黑体" w:eastAsia="黑体"/>
          <w:sz w:val="24"/>
        </w:rPr>
      </w:pPr>
      <w:r>
        <w:rPr>
          <w:rFonts w:ascii="黑体" w:eastAsia="黑体" w:hint="eastAsia"/>
          <w:sz w:val="24"/>
        </w:rPr>
        <w:t>八、</w:t>
      </w:r>
      <w:r>
        <w:rPr>
          <w:rFonts w:ascii="黑体" w:eastAsia="黑体" w:hAnsi="黑体" w:hint="eastAsia"/>
          <w:sz w:val="24"/>
        </w:rPr>
        <w:t>作为推荐性标准或者强制性标准的建议及其理由。</w:t>
      </w:r>
    </w:p>
    <w:p w:rsidR="00B22364" w:rsidRDefault="00822E90">
      <w:pPr>
        <w:spacing w:line="360" w:lineRule="auto"/>
        <w:ind w:firstLineChars="200" w:firstLine="480"/>
        <w:jc w:val="left"/>
        <w:rPr>
          <w:rFonts w:ascii="仿宋_GB2312" w:eastAsia="仿宋_GB2312" w:hAnsi="宋体"/>
          <w:sz w:val="24"/>
        </w:rPr>
      </w:pPr>
      <w:r>
        <w:rPr>
          <w:rFonts w:ascii="仿宋_GB2312" w:eastAsia="仿宋_GB2312" w:hAnsi="宋体"/>
          <w:sz w:val="24"/>
        </w:rPr>
        <w:t>建议本标准为推荐性标准。</w:t>
      </w:r>
    </w:p>
    <w:p w:rsidR="00B22364" w:rsidRDefault="00822E90">
      <w:pPr>
        <w:spacing w:line="360" w:lineRule="auto"/>
        <w:ind w:firstLineChars="200" w:firstLine="480"/>
        <w:outlineLvl w:val="0"/>
        <w:rPr>
          <w:rFonts w:ascii="黑体" w:eastAsia="黑体"/>
          <w:sz w:val="24"/>
        </w:rPr>
      </w:pPr>
      <w:r>
        <w:rPr>
          <w:rFonts w:ascii="黑体" w:eastAsia="黑体" w:hint="eastAsia"/>
          <w:sz w:val="24"/>
        </w:rPr>
        <w:t>九</w:t>
      </w:r>
      <w:r>
        <w:rPr>
          <w:rFonts w:ascii="黑体" w:eastAsia="黑体"/>
          <w:sz w:val="24"/>
        </w:rPr>
        <w:t>、</w:t>
      </w:r>
      <w:r>
        <w:rPr>
          <w:rFonts w:ascii="黑体" w:eastAsia="黑体" w:hint="eastAsia"/>
          <w:sz w:val="24"/>
        </w:rPr>
        <w:t>实施</w:t>
      </w:r>
      <w:r>
        <w:rPr>
          <w:rFonts w:ascii="黑体" w:eastAsia="黑体"/>
          <w:sz w:val="24"/>
        </w:rPr>
        <w:t>标准的措施建议</w:t>
      </w:r>
    </w:p>
    <w:p w:rsidR="00B22364" w:rsidRDefault="00822E90">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lastRenderedPageBreak/>
        <w:t>1、本标准发布实施后，标准起草单位将通过媒体以及山西省食用菌协会网站等平台进行宣传推广，并通过位于我省不同生产区域的金针</w:t>
      </w:r>
      <w:proofErr w:type="gramStart"/>
      <w:r>
        <w:rPr>
          <w:rFonts w:ascii="仿宋_GB2312" w:eastAsia="仿宋_GB2312" w:hAnsi="宋体" w:hint="eastAsia"/>
          <w:sz w:val="24"/>
        </w:rPr>
        <w:t>菇</w:t>
      </w:r>
      <w:proofErr w:type="gramEnd"/>
      <w:r>
        <w:rPr>
          <w:rFonts w:ascii="仿宋_GB2312" w:eastAsia="仿宋_GB2312" w:hAnsi="宋体" w:hint="eastAsia"/>
          <w:sz w:val="24"/>
        </w:rPr>
        <w:t>生产企业进行本标准的试点示范生产。</w:t>
      </w:r>
    </w:p>
    <w:p w:rsidR="00B22364" w:rsidRDefault="00822E90">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t>2、本标准发布实施后，标准起草组成员主要通过技术培训、实地指导与组织现场观摩会等方式，对我省金针</w:t>
      </w:r>
      <w:proofErr w:type="gramStart"/>
      <w:r>
        <w:rPr>
          <w:rFonts w:ascii="仿宋_GB2312" w:eastAsia="仿宋_GB2312" w:hAnsi="宋体" w:hint="eastAsia"/>
          <w:sz w:val="24"/>
        </w:rPr>
        <w:t>菇</w:t>
      </w:r>
      <w:proofErr w:type="gramEnd"/>
      <w:r>
        <w:rPr>
          <w:rFonts w:ascii="仿宋_GB2312" w:eastAsia="仿宋_GB2312" w:hAnsi="宋体" w:hint="eastAsia"/>
          <w:sz w:val="24"/>
        </w:rPr>
        <w:t>生产企业的技术人员和管理人员，就本标准相关的关键技术参数与重要的细微操作环节进行有目的、针对性的培训，并开展相关关键技术问题的电话咨询与</w:t>
      </w:r>
      <w:proofErr w:type="gramStart"/>
      <w:r>
        <w:rPr>
          <w:rFonts w:ascii="仿宋_GB2312" w:eastAsia="仿宋_GB2312" w:hAnsi="宋体" w:hint="eastAsia"/>
          <w:sz w:val="24"/>
        </w:rPr>
        <w:t>微信群</w:t>
      </w:r>
      <w:proofErr w:type="gramEnd"/>
      <w:r>
        <w:rPr>
          <w:rFonts w:ascii="仿宋_GB2312" w:eastAsia="仿宋_GB2312" w:hAnsi="宋体" w:hint="eastAsia"/>
          <w:sz w:val="24"/>
        </w:rPr>
        <w:t>的建立工作。</w:t>
      </w:r>
    </w:p>
    <w:p w:rsidR="00B22364" w:rsidRDefault="00822E90">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t>3、本标准发布实施后，标准起草组成员以自身承担的科研项目与示范推广项目经费支持，坚持示范中改进，改进中示范的原则，及时反馈生产实践中的问题，不断完善标准外延，提高该标准实施的效果。</w:t>
      </w:r>
    </w:p>
    <w:p w:rsidR="00B22364" w:rsidRDefault="00B22364">
      <w:pPr>
        <w:spacing w:line="360" w:lineRule="auto"/>
        <w:ind w:firstLineChars="200" w:firstLine="480"/>
        <w:jc w:val="left"/>
        <w:rPr>
          <w:rFonts w:ascii="仿宋_GB2312" w:eastAsia="仿宋_GB2312" w:hAnsi="宋体"/>
          <w:sz w:val="24"/>
        </w:rPr>
        <w:sectPr w:rsidR="00B22364">
          <w:footerReference w:type="default" r:id="rId8"/>
          <w:pgSz w:w="11906" w:h="16838"/>
          <w:pgMar w:top="1440" w:right="1803" w:bottom="1440" w:left="1803" w:header="851" w:footer="992" w:gutter="0"/>
          <w:pgNumType w:start="1"/>
          <w:cols w:space="0"/>
          <w:titlePg/>
          <w:docGrid w:type="lines" w:linePitch="319"/>
        </w:sectPr>
      </w:pPr>
    </w:p>
    <w:p w:rsidR="00B22364" w:rsidRDefault="00822E90">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lastRenderedPageBreak/>
        <w:t>附表</w:t>
      </w:r>
    </w:p>
    <w:p w:rsidR="00B22364" w:rsidRDefault="003C5E27" w:rsidP="00FF71A4">
      <w:pPr>
        <w:spacing w:afterLines="100" w:after="319"/>
        <w:jc w:val="center"/>
        <w:rPr>
          <w:szCs w:val="21"/>
        </w:rPr>
      </w:pPr>
      <w:r>
        <w:rPr>
          <w:rFonts w:ascii="仿宋_GB2312" w:eastAsia="仿宋_GB2312" w:hAnsi="宋体" w:hint="eastAsia"/>
          <w:sz w:val="24"/>
        </w:rPr>
        <w:t>《</w:t>
      </w:r>
      <w:r>
        <w:rPr>
          <w:rFonts w:ascii="仿宋_GB2312" w:eastAsia="仿宋_GB2312" w:hAnsi="宋体" w:hint="eastAsia"/>
          <w:sz w:val="24"/>
        </w:rPr>
        <w:t>食用菌工厂化生产技术规程  金针菇</w:t>
      </w:r>
      <w:r>
        <w:rPr>
          <w:rFonts w:ascii="仿宋_GB2312" w:eastAsia="仿宋_GB2312" w:hAnsi="宋体" w:hint="eastAsia"/>
          <w:sz w:val="24"/>
        </w:rPr>
        <w:t>》</w:t>
      </w:r>
      <w:r w:rsidR="00822E90">
        <w:rPr>
          <w:rFonts w:ascii="仿宋_GB2312" w:eastAsia="仿宋_GB2312" w:hAnsi="宋体" w:hint="eastAsia"/>
          <w:sz w:val="24"/>
        </w:rPr>
        <w:t>地方标准征求意见汇总处理表</w:t>
      </w:r>
    </w:p>
    <w:p w:rsidR="00B22364" w:rsidRDefault="00822E90">
      <w:pPr>
        <w:wordWrap w:val="0"/>
        <w:ind w:right="360"/>
        <w:rPr>
          <w:szCs w:val="21"/>
        </w:rPr>
      </w:pPr>
      <w:r>
        <w:rPr>
          <w:szCs w:val="21"/>
        </w:rPr>
        <w:t>起草单位：山西农业大学</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承办人：</w:t>
      </w:r>
      <w:r>
        <w:rPr>
          <w:rFonts w:hint="eastAsia"/>
          <w:szCs w:val="21"/>
        </w:rPr>
        <w:t>刘靖宇</w:t>
      </w:r>
      <w:r>
        <w:rPr>
          <w:szCs w:val="21"/>
        </w:rPr>
        <w:t xml:space="preserve"> </w:t>
      </w:r>
      <w:r>
        <w:rPr>
          <w:rFonts w:hint="eastAsia"/>
          <w:szCs w:val="21"/>
        </w:rPr>
        <w:t xml:space="preserve">            </w:t>
      </w:r>
      <w:r>
        <w:rPr>
          <w:szCs w:val="21"/>
        </w:rPr>
        <w:t xml:space="preserve"> </w:t>
      </w:r>
      <w:r>
        <w:rPr>
          <w:rFonts w:hint="eastAsia"/>
          <w:szCs w:val="21"/>
        </w:rPr>
        <w:t>联系</w:t>
      </w:r>
      <w:r>
        <w:rPr>
          <w:szCs w:val="21"/>
        </w:rPr>
        <w:t>电话</w:t>
      </w:r>
      <w:r>
        <w:rPr>
          <w:rFonts w:hint="eastAsia"/>
          <w:szCs w:val="21"/>
        </w:rPr>
        <w:t>：</w:t>
      </w:r>
      <w:r>
        <w:rPr>
          <w:rFonts w:hint="eastAsia"/>
          <w:szCs w:val="21"/>
        </w:rPr>
        <w:t>15234492579</w:t>
      </w:r>
      <w:r>
        <w:rPr>
          <w:szCs w:val="21"/>
        </w:rPr>
        <w:t xml:space="preserve">    </w:t>
      </w:r>
      <w:r>
        <w:rPr>
          <w:rFonts w:hint="eastAsia"/>
          <w:szCs w:val="21"/>
        </w:rPr>
        <w:t xml:space="preserve">      </w:t>
      </w:r>
      <w:r>
        <w:rPr>
          <w:rFonts w:hint="eastAsia"/>
          <w:szCs w:val="21"/>
        </w:rPr>
        <w:t>联系时间：</w:t>
      </w:r>
      <w:r>
        <w:rPr>
          <w:szCs w:val="21"/>
        </w:rPr>
        <w:t>2014</w:t>
      </w:r>
      <w:r>
        <w:rPr>
          <w:szCs w:val="21"/>
        </w:rPr>
        <w:t>年</w:t>
      </w:r>
      <w:r>
        <w:rPr>
          <w:szCs w:val="21"/>
        </w:rPr>
        <w:t>1</w:t>
      </w:r>
      <w:r>
        <w:rPr>
          <w:rFonts w:hint="eastAsia"/>
          <w:szCs w:val="21"/>
        </w:rPr>
        <w:t>0</w:t>
      </w:r>
      <w:r>
        <w:rPr>
          <w:szCs w:val="21"/>
        </w:rPr>
        <w:t>月</w:t>
      </w:r>
      <w:r>
        <w:rPr>
          <w:rFonts w:hint="eastAsia"/>
          <w:szCs w:val="21"/>
        </w:rPr>
        <w:t>27</w:t>
      </w:r>
      <w:r>
        <w:rPr>
          <w:szCs w:val="21"/>
        </w:rPr>
        <w:t>日</w:t>
      </w:r>
    </w:p>
    <w:tbl>
      <w:tblPr>
        <w:tblW w:w="1431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816"/>
        <w:gridCol w:w="1777"/>
        <w:gridCol w:w="5935"/>
        <w:gridCol w:w="2255"/>
        <w:gridCol w:w="1359"/>
        <w:gridCol w:w="2173"/>
      </w:tblGrid>
      <w:tr w:rsidR="00B22364">
        <w:trPr>
          <w:trHeight w:val="562"/>
          <w:jc w:val="center"/>
        </w:trPr>
        <w:tc>
          <w:tcPr>
            <w:tcW w:w="816" w:type="dxa"/>
            <w:vAlign w:val="center"/>
          </w:tcPr>
          <w:p w:rsidR="00B22364" w:rsidRDefault="00822E90">
            <w:pPr>
              <w:contextualSpacing/>
              <w:jc w:val="center"/>
              <w:rPr>
                <w:sz w:val="24"/>
              </w:rPr>
            </w:pPr>
            <w:r>
              <w:rPr>
                <w:sz w:val="24"/>
              </w:rPr>
              <w:t>序号</w:t>
            </w:r>
          </w:p>
        </w:tc>
        <w:tc>
          <w:tcPr>
            <w:tcW w:w="1777" w:type="dxa"/>
            <w:vAlign w:val="center"/>
          </w:tcPr>
          <w:p w:rsidR="00B22364" w:rsidRDefault="00822E90">
            <w:pPr>
              <w:contextualSpacing/>
              <w:jc w:val="center"/>
              <w:rPr>
                <w:sz w:val="24"/>
              </w:rPr>
            </w:pPr>
            <w:proofErr w:type="gramStart"/>
            <w:r>
              <w:rPr>
                <w:rFonts w:hint="eastAsia"/>
                <w:sz w:val="24"/>
              </w:rPr>
              <w:t>标准</w:t>
            </w:r>
            <w:r>
              <w:rPr>
                <w:sz w:val="24"/>
              </w:rPr>
              <w:t>章条编号</w:t>
            </w:r>
            <w:proofErr w:type="gramEnd"/>
          </w:p>
        </w:tc>
        <w:tc>
          <w:tcPr>
            <w:tcW w:w="5935" w:type="dxa"/>
            <w:vAlign w:val="center"/>
          </w:tcPr>
          <w:p w:rsidR="00B22364" w:rsidRDefault="00822E90">
            <w:pPr>
              <w:ind w:firstLine="420"/>
              <w:contextualSpacing/>
              <w:jc w:val="center"/>
              <w:rPr>
                <w:sz w:val="24"/>
              </w:rPr>
            </w:pPr>
            <w:r>
              <w:rPr>
                <w:rFonts w:hAnsi="宋体"/>
                <w:sz w:val="24"/>
              </w:rPr>
              <w:t>意见内容</w:t>
            </w:r>
          </w:p>
        </w:tc>
        <w:tc>
          <w:tcPr>
            <w:tcW w:w="2255" w:type="dxa"/>
            <w:vAlign w:val="center"/>
          </w:tcPr>
          <w:p w:rsidR="00B22364" w:rsidRDefault="00822E90">
            <w:pPr>
              <w:contextualSpacing/>
              <w:jc w:val="center"/>
              <w:rPr>
                <w:sz w:val="24"/>
              </w:rPr>
            </w:pPr>
            <w:r>
              <w:rPr>
                <w:rFonts w:hAnsi="宋体"/>
                <w:sz w:val="24"/>
              </w:rPr>
              <w:t>提出单位</w:t>
            </w:r>
            <w:r>
              <w:rPr>
                <w:rFonts w:hAnsi="宋体" w:hint="eastAsia"/>
                <w:sz w:val="24"/>
              </w:rPr>
              <w:t>（或个人）</w:t>
            </w:r>
          </w:p>
        </w:tc>
        <w:tc>
          <w:tcPr>
            <w:tcW w:w="1359" w:type="dxa"/>
            <w:vAlign w:val="center"/>
          </w:tcPr>
          <w:p w:rsidR="00B22364" w:rsidRDefault="00822E90">
            <w:pPr>
              <w:contextualSpacing/>
              <w:jc w:val="center"/>
              <w:rPr>
                <w:rFonts w:hAnsi="宋体"/>
                <w:sz w:val="24"/>
              </w:rPr>
            </w:pPr>
            <w:r>
              <w:rPr>
                <w:rFonts w:hAnsi="宋体"/>
                <w:sz w:val="24"/>
              </w:rPr>
              <w:t>处理意见</w:t>
            </w:r>
          </w:p>
          <w:p w:rsidR="00B22364" w:rsidRDefault="00822E90">
            <w:pPr>
              <w:contextualSpacing/>
              <w:jc w:val="center"/>
              <w:rPr>
                <w:rFonts w:hAnsi="宋体"/>
                <w:sz w:val="24"/>
              </w:rPr>
            </w:pPr>
            <w:r>
              <w:rPr>
                <w:rFonts w:hAnsi="宋体" w:hint="eastAsia"/>
                <w:sz w:val="24"/>
              </w:rPr>
              <w:t>（采纳</w:t>
            </w:r>
            <w:r>
              <w:rPr>
                <w:rFonts w:hAnsi="宋体" w:hint="eastAsia"/>
                <w:sz w:val="24"/>
              </w:rPr>
              <w:t>/</w:t>
            </w:r>
            <w:r>
              <w:rPr>
                <w:rFonts w:hAnsi="宋体" w:hint="eastAsia"/>
                <w:sz w:val="24"/>
              </w:rPr>
              <w:t>不采纳）</w:t>
            </w:r>
          </w:p>
        </w:tc>
        <w:tc>
          <w:tcPr>
            <w:tcW w:w="2173" w:type="dxa"/>
            <w:vAlign w:val="center"/>
          </w:tcPr>
          <w:p w:rsidR="00B22364" w:rsidRDefault="00822E90">
            <w:pPr>
              <w:contextualSpacing/>
              <w:rPr>
                <w:sz w:val="24"/>
              </w:rPr>
            </w:pPr>
            <w:r>
              <w:rPr>
                <w:rFonts w:hAnsi="宋体"/>
                <w:sz w:val="24"/>
              </w:rPr>
              <w:t>意见处理</w:t>
            </w:r>
            <w:r>
              <w:rPr>
                <w:rFonts w:hAnsi="宋体" w:hint="eastAsia"/>
                <w:sz w:val="24"/>
              </w:rPr>
              <w:t>说明（不采纳的理由等）</w:t>
            </w:r>
          </w:p>
        </w:tc>
      </w:tr>
      <w:tr w:rsidR="00B22364">
        <w:trPr>
          <w:trHeight w:val="555"/>
          <w:jc w:val="center"/>
        </w:trPr>
        <w:tc>
          <w:tcPr>
            <w:tcW w:w="816" w:type="dxa"/>
            <w:vAlign w:val="center"/>
          </w:tcPr>
          <w:p w:rsidR="00B22364" w:rsidRDefault="00822E90">
            <w:pPr>
              <w:contextualSpacing/>
              <w:jc w:val="center"/>
              <w:rPr>
                <w:szCs w:val="21"/>
              </w:rPr>
            </w:pPr>
            <w:r>
              <w:rPr>
                <w:rFonts w:hint="eastAsia"/>
                <w:szCs w:val="21"/>
              </w:rPr>
              <w:t>1</w:t>
            </w:r>
          </w:p>
        </w:tc>
        <w:tc>
          <w:tcPr>
            <w:tcW w:w="1777" w:type="dxa"/>
            <w:vAlign w:val="center"/>
          </w:tcPr>
          <w:p w:rsidR="00B22364" w:rsidRDefault="00822E90">
            <w:pPr>
              <w:contextualSpacing/>
              <w:jc w:val="center"/>
            </w:pPr>
            <w:r>
              <w:rPr>
                <w:rFonts w:hint="eastAsia"/>
              </w:rPr>
              <w:t>2</w:t>
            </w:r>
          </w:p>
        </w:tc>
        <w:tc>
          <w:tcPr>
            <w:tcW w:w="5935" w:type="dxa"/>
            <w:vAlign w:val="center"/>
          </w:tcPr>
          <w:p w:rsidR="00B22364" w:rsidRDefault="00822E90">
            <w:pPr>
              <w:ind w:firstLineChars="200" w:firstLine="420"/>
              <w:contextualSpacing/>
              <w:rPr>
                <w:rFonts w:hAnsi="宋体"/>
                <w:szCs w:val="21"/>
              </w:rPr>
            </w:pPr>
            <w:r>
              <w:rPr>
                <w:rFonts w:hAnsi="宋体" w:hint="eastAsia"/>
                <w:szCs w:val="21"/>
              </w:rPr>
              <w:t>更新</w:t>
            </w:r>
            <w:r>
              <w:rPr>
                <w:rFonts w:hint="eastAsia"/>
              </w:rPr>
              <w:t>规范性引用文件</w:t>
            </w:r>
          </w:p>
        </w:tc>
        <w:tc>
          <w:tcPr>
            <w:tcW w:w="2255" w:type="dxa"/>
            <w:vAlign w:val="center"/>
          </w:tcPr>
          <w:p w:rsidR="00B22364" w:rsidRDefault="00822E90">
            <w:pPr>
              <w:contextualSpacing/>
              <w:jc w:val="center"/>
              <w:rPr>
                <w:rFonts w:hAnsi="宋体"/>
                <w:szCs w:val="21"/>
              </w:rPr>
            </w:pPr>
            <w:r>
              <w:rPr>
                <w:rFonts w:hAnsi="宋体"/>
                <w:szCs w:val="21"/>
              </w:rPr>
              <w:t>山西大学</w:t>
            </w:r>
          </w:p>
        </w:tc>
        <w:tc>
          <w:tcPr>
            <w:tcW w:w="1359" w:type="dxa"/>
            <w:vAlign w:val="center"/>
          </w:tcPr>
          <w:p w:rsidR="00B22364" w:rsidRDefault="00822E90">
            <w:pPr>
              <w:contextualSpacing/>
              <w:jc w:val="center"/>
              <w:rPr>
                <w:rFonts w:hAnsi="宋体"/>
                <w:szCs w:val="21"/>
              </w:rPr>
            </w:pPr>
            <w:r>
              <w:rPr>
                <w:rFonts w:hAnsi="宋体"/>
                <w:szCs w:val="21"/>
              </w:rPr>
              <w:t>采纳</w:t>
            </w:r>
          </w:p>
        </w:tc>
        <w:tc>
          <w:tcPr>
            <w:tcW w:w="2173" w:type="dxa"/>
            <w:vAlign w:val="center"/>
          </w:tcPr>
          <w:p w:rsidR="00B22364" w:rsidRDefault="00B22364">
            <w:pPr>
              <w:ind w:firstLine="420"/>
              <w:contextualSpacing/>
              <w:jc w:val="center"/>
              <w:rPr>
                <w:sz w:val="24"/>
              </w:rPr>
            </w:pPr>
          </w:p>
        </w:tc>
      </w:tr>
      <w:tr w:rsidR="00B22364">
        <w:trPr>
          <w:trHeight w:val="760"/>
          <w:jc w:val="center"/>
        </w:trPr>
        <w:tc>
          <w:tcPr>
            <w:tcW w:w="816" w:type="dxa"/>
            <w:vAlign w:val="center"/>
          </w:tcPr>
          <w:p w:rsidR="00B22364" w:rsidRDefault="00822E90">
            <w:pPr>
              <w:contextualSpacing/>
              <w:jc w:val="center"/>
              <w:rPr>
                <w:szCs w:val="21"/>
              </w:rPr>
            </w:pPr>
            <w:r>
              <w:rPr>
                <w:rFonts w:hint="eastAsia"/>
                <w:szCs w:val="21"/>
              </w:rPr>
              <w:t>2</w:t>
            </w:r>
          </w:p>
        </w:tc>
        <w:tc>
          <w:tcPr>
            <w:tcW w:w="1777" w:type="dxa"/>
            <w:vAlign w:val="center"/>
          </w:tcPr>
          <w:p w:rsidR="00B22364" w:rsidRDefault="00822E90">
            <w:pPr>
              <w:contextualSpacing/>
              <w:jc w:val="center"/>
              <w:rPr>
                <w:szCs w:val="21"/>
              </w:rPr>
            </w:pPr>
            <w:r>
              <w:rPr>
                <w:rFonts w:hint="eastAsia"/>
              </w:rPr>
              <w:t>3.1</w:t>
            </w:r>
          </w:p>
        </w:tc>
        <w:tc>
          <w:tcPr>
            <w:tcW w:w="5935" w:type="dxa"/>
            <w:vAlign w:val="center"/>
          </w:tcPr>
          <w:p w:rsidR="00B22364" w:rsidRDefault="00822E90">
            <w:pPr>
              <w:ind w:firstLineChars="200" w:firstLine="420"/>
              <w:contextualSpacing/>
              <w:rPr>
                <w:szCs w:val="21"/>
              </w:rPr>
            </w:pPr>
            <w:r>
              <w:rPr>
                <w:rFonts w:hAnsi="宋体"/>
                <w:szCs w:val="21"/>
              </w:rPr>
              <w:t>术语和定义中</w:t>
            </w:r>
            <w:r>
              <w:rPr>
                <w:rFonts w:hAnsi="宋体" w:hint="eastAsia"/>
                <w:szCs w:val="21"/>
              </w:rPr>
              <w:t>将</w:t>
            </w:r>
            <w:r>
              <w:rPr>
                <w:rFonts w:hint="eastAsia"/>
                <w:szCs w:val="21"/>
              </w:rPr>
              <w:t>“</w:t>
            </w:r>
            <w:r>
              <w:rPr>
                <w:rFonts w:hint="eastAsia"/>
              </w:rPr>
              <w:t>工厂化栽培</w:t>
            </w:r>
            <w:r>
              <w:rPr>
                <w:rFonts w:hint="eastAsia"/>
                <w:szCs w:val="21"/>
              </w:rPr>
              <w:t>”</w:t>
            </w:r>
            <w:r>
              <w:rPr>
                <w:rFonts w:hAnsi="宋体" w:hint="eastAsia"/>
                <w:szCs w:val="21"/>
              </w:rPr>
              <w:t>修改为</w:t>
            </w:r>
            <w:r>
              <w:rPr>
                <w:rFonts w:hint="eastAsia"/>
                <w:szCs w:val="21"/>
              </w:rPr>
              <w:t>“</w:t>
            </w:r>
            <w:r>
              <w:rPr>
                <w:rFonts w:hint="eastAsia"/>
              </w:rPr>
              <w:t>工厂化生产</w:t>
            </w:r>
            <w:r>
              <w:rPr>
                <w:rFonts w:hint="eastAsia"/>
                <w:szCs w:val="21"/>
              </w:rPr>
              <w:t>”</w:t>
            </w:r>
            <w:r>
              <w:rPr>
                <w:rFonts w:hAnsi="宋体"/>
                <w:szCs w:val="21"/>
              </w:rPr>
              <w:t>。</w:t>
            </w:r>
          </w:p>
        </w:tc>
        <w:tc>
          <w:tcPr>
            <w:tcW w:w="2255" w:type="dxa"/>
            <w:vAlign w:val="center"/>
          </w:tcPr>
          <w:p w:rsidR="00B22364" w:rsidRDefault="00822E90">
            <w:pPr>
              <w:contextualSpacing/>
              <w:jc w:val="center"/>
              <w:rPr>
                <w:szCs w:val="21"/>
              </w:rPr>
            </w:pPr>
            <w:r>
              <w:rPr>
                <w:rFonts w:hint="eastAsia"/>
              </w:rPr>
              <w:t>山西省生物研究院有限公司</w:t>
            </w:r>
          </w:p>
        </w:tc>
        <w:tc>
          <w:tcPr>
            <w:tcW w:w="1359" w:type="dxa"/>
            <w:vAlign w:val="center"/>
          </w:tcPr>
          <w:p w:rsidR="00B22364" w:rsidRDefault="00822E90">
            <w:pPr>
              <w:contextualSpacing/>
              <w:jc w:val="center"/>
              <w:rPr>
                <w:szCs w:val="21"/>
              </w:rPr>
            </w:pPr>
            <w:r>
              <w:rPr>
                <w:rFonts w:hAnsi="宋体"/>
                <w:szCs w:val="21"/>
              </w:rPr>
              <w:t>采纳</w:t>
            </w:r>
          </w:p>
        </w:tc>
        <w:tc>
          <w:tcPr>
            <w:tcW w:w="2173" w:type="dxa"/>
            <w:vAlign w:val="center"/>
          </w:tcPr>
          <w:p w:rsidR="00B22364" w:rsidRDefault="00B22364">
            <w:pPr>
              <w:ind w:firstLine="420"/>
              <w:contextualSpacing/>
              <w:jc w:val="center"/>
              <w:rPr>
                <w:sz w:val="24"/>
              </w:rPr>
            </w:pPr>
          </w:p>
        </w:tc>
      </w:tr>
      <w:tr w:rsidR="00B22364">
        <w:trPr>
          <w:trHeight w:val="1075"/>
          <w:jc w:val="center"/>
        </w:trPr>
        <w:tc>
          <w:tcPr>
            <w:tcW w:w="816" w:type="dxa"/>
            <w:vAlign w:val="center"/>
          </w:tcPr>
          <w:p w:rsidR="00B22364" w:rsidRDefault="00822E90">
            <w:pPr>
              <w:contextualSpacing/>
              <w:jc w:val="center"/>
              <w:rPr>
                <w:szCs w:val="21"/>
              </w:rPr>
            </w:pPr>
            <w:r>
              <w:rPr>
                <w:rFonts w:hint="eastAsia"/>
                <w:szCs w:val="21"/>
              </w:rPr>
              <w:t>3</w:t>
            </w:r>
          </w:p>
        </w:tc>
        <w:tc>
          <w:tcPr>
            <w:tcW w:w="1777" w:type="dxa"/>
            <w:vAlign w:val="center"/>
          </w:tcPr>
          <w:p w:rsidR="00B22364" w:rsidRDefault="00822E90">
            <w:pPr>
              <w:contextualSpacing/>
              <w:jc w:val="center"/>
            </w:pPr>
            <w:r>
              <w:rPr>
                <w:rFonts w:hint="eastAsia"/>
                <w:szCs w:val="21"/>
              </w:rPr>
              <w:t>7.2</w:t>
            </w:r>
          </w:p>
        </w:tc>
        <w:tc>
          <w:tcPr>
            <w:tcW w:w="5935" w:type="dxa"/>
            <w:vAlign w:val="center"/>
          </w:tcPr>
          <w:p w:rsidR="00B22364" w:rsidRDefault="00822E90">
            <w:pPr>
              <w:ind w:firstLineChars="200" w:firstLine="420"/>
              <w:contextualSpacing/>
              <w:rPr>
                <w:rFonts w:hAnsi="宋体"/>
                <w:szCs w:val="21"/>
              </w:rPr>
            </w:pPr>
            <w:r>
              <w:rPr>
                <w:rFonts w:hint="eastAsia"/>
              </w:rPr>
              <w:t>将“菌种选择”修改为“菌种生产”；现有生产中品种较多，且菌种已有规范性引用文件发布，建议删除“</w:t>
            </w:r>
            <w:r>
              <w:rPr>
                <w:szCs w:val="21"/>
              </w:rPr>
              <w:t>目前常采用的优良菌种有白色金针</w:t>
            </w:r>
            <w:proofErr w:type="gramStart"/>
            <w:r>
              <w:rPr>
                <w:szCs w:val="21"/>
              </w:rPr>
              <w:t>菇</w:t>
            </w:r>
            <w:proofErr w:type="gramEnd"/>
            <w:r>
              <w:rPr>
                <w:szCs w:val="21"/>
              </w:rPr>
              <w:t>8801</w:t>
            </w:r>
            <w:r>
              <w:rPr>
                <w:szCs w:val="21"/>
              </w:rPr>
              <w:t>，</w:t>
            </w:r>
            <w:r>
              <w:rPr>
                <w:szCs w:val="21"/>
              </w:rPr>
              <w:t>8903</w:t>
            </w:r>
            <w:r>
              <w:rPr>
                <w:rFonts w:hAnsi="宋体"/>
                <w:szCs w:val="21"/>
              </w:rPr>
              <w:t>。</w:t>
            </w:r>
            <w:r>
              <w:rPr>
                <w:rFonts w:hint="eastAsia"/>
              </w:rPr>
              <w:t>”</w:t>
            </w:r>
          </w:p>
        </w:tc>
        <w:tc>
          <w:tcPr>
            <w:tcW w:w="2255" w:type="dxa"/>
            <w:vAlign w:val="center"/>
          </w:tcPr>
          <w:p w:rsidR="00B22364" w:rsidRDefault="00822E90">
            <w:pPr>
              <w:contextualSpacing/>
              <w:jc w:val="center"/>
              <w:rPr>
                <w:rFonts w:hAnsi="宋体"/>
                <w:szCs w:val="21"/>
              </w:rPr>
            </w:pPr>
            <w:r>
              <w:rPr>
                <w:rFonts w:hAnsi="宋体" w:hint="eastAsia"/>
                <w:szCs w:val="21"/>
              </w:rPr>
              <w:t>天水</w:t>
            </w:r>
            <w:proofErr w:type="gramStart"/>
            <w:r>
              <w:rPr>
                <w:rFonts w:hAnsi="宋体" w:hint="eastAsia"/>
                <w:szCs w:val="21"/>
              </w:rPr>
              <w:t>众兴菌业</w:t>
            </w:r>
            <w:proofErr w:type="gramEnd"/>
            <w:r>
              <w:rPr>
                <w:rFonts w:hAnsi="宋体" w:hint="eastAsia"/>
                <w:szCs w:val="21"/>
              </w:rPr>
              <w:t>科技股份有限公司</w:t>
            </w:r>
          </w:p>
        </w:tc>
        <w:tc>
          <w:tcPr>
            <w:tcW w:w="1359" w:type="dxa"/>
            <w:vAlign w:val="center"/>
          </w:tcPr>
          <w:p w:rsidR="00B22364" w:rsidRDefault="00822E90">
            <w:pPr>
              <w:contextualSpacing/>
              <w:jc w:val="center"/>
              <w:rPr>
                <w:rFonts w:hAnsi="宋体"/>
                <w:szCs w:val="21"/>
              </w:rPr>
            </w:pPr>
            <w:r>
              <w:rPr>
                <w:rFonts w:hAnsi="宋体"/>
                <w:szCs w:val="21"/>
              </w:rPr>
              <w:t>采纳</w:t>
            </w:r>
          </w:p>
        </w:tc>
        <w:tc>
          <w:tcPr>
            <w:tcW w:w="2173" w:type="dxa"/>
            <w:vAlign w:val="center"/>
          </w:tcPr>
          <w:p w:rsidR="00B22364" w:rsidRDefault="00B22364">
            <w:pPr>
              <w:ind w:firstLine="420"/>
              <w:contextualSpacing/>
              <w:jc w:val="center"/>
              <w:rPr>
                <w:rFonts w:eastAsia="仿宋_GB2312"/>
                <w:bCs/>
                <w:sz w:val="24"/>
              </w:rPr>
            </w:pPr>
          </w:p>
        </w:tc>
      </w:tr>
      <w:tr w:rsidR="00B22364">
        <w:trPr>
          <w:trHeight w:val="764"/>
          <w:jc w:val="center"/>
        </w:trPr>
        <w:tc>
          <w:tcPr>
            <w:tcW w:w="816" w:type="dxa"/>
            <w:vAlign w:val="center"/>
          </w:tcPr>
          <w:p w:rsidR="00B22364" w:rsidRDefault="00822E90">
            <w:pPr>
              <w:contextualSpacing/>
              <w:jc w:val="center"/>
              <w:rPr>
                <w:szCs w:val="21"/>
              </w:rPr>
            </w:pPr>
            <w:r>
              <w:rPr>
                <w:rFonts w:hint="eastAsia"/>
                <w:szCs w:val="21"/>
              </w:rPr>
              <w:t>4</w:t>
            </w:r>
          </w:p>
        </w:tc>
        <w:tc>
          <w:tcPr>
            <w:tcW w:w="1777" w:type="dxa"/>
            <w:vAlign w:val="center"/>
          </w:tcPr>
          <w:p w:rsidR="00B22364" w:rsidRDefault="00822E90">
            <w:pPr>
              <w:contextualSpacing/>
              <w:jc w:val="center"/>
              <w:rPr>
                <w:szCs w:val="21"/>
              </w:rPr>
            </w:pPr>
            <w:r>
              <w:rPr>
                <w:rFonts w:hint="eastAsia"/>
              </w:rPr>
              <w:t xml:space="preserve">7.3 </w:t>
            </w:r>
          </w:p>
        </w:tc>
        <w:tc>
          <w:tcPr>
            <w:tcW w:w="5935" w:type="dxa"/>
            <w:vAlign w:val="center"/>
          </w:tcPr>
          <w:p w:rsidR="00B22364" w:rsidRDefault="00822E90">
            <w:pPr>
              <w:ind w:firstLineChars="200" w:firstLine="420"/>
              <w:contextualSpacing/>
              <w:rPr>
                <w:szCs w:val="21"/>
              </w:rPr>
            </w:pPr>
            <w:r>
              <w:rPr>
                <w:rFonts w:hint="eastAsia"/>
                <w:szCs w:val="21"/>
              </w:rPr>
              <w:t>鉴于现有生产模式的改变，建议在第一条培养料配方中将生产配方，依据目前实际生产配方进行相应的更新。</w:t>
            </w:r>
          </w:p>
        </w:tc>
        <w:tc>
          <w:tcPr>
            <w:tcW w:w="2255" w:type="dxa"/>
            <w:vAlign w:val="center"/>
          </w:tcPr>
          <w:p w:rsidR="00B22364" w:rsidRDefault="00822E90">
            <w:pPr>
              <w:contextualSpacing/>
              <w:jc w:val="center"/>
              <w:rPr>
                <w:szCs w:val="21"/>
              </w:rPr>
            </w:pPr>
            <w:r>
              <w:rPr>
                <w:rFonts w:hint="eastAsia"/>
                <w:szCs w:val="21"/>
              </w:rPr>
              <w:t>山西珍菇坪食用菌有限公司</w:t>
            </w:r>
          </w:p>
        </w:tc>
        <w:tc>
          <w:tcPr>
            <w:tcW w:w="1359" w:type="dxa"/>
            <w:vAlign w:val="center"/>
          </w:tcPr>
          <w:p w:rsidR="00B22364" w:rsidRDefault="00822E90">
            <w:pPr>
              <w:contextualSpacing/>
              <w:jc w:val="center"/>
              <w:rPr>
                <w:szCs w:val="21"/>
              </w:rPr>
            </w:pPr>
            <w:r>
              <w:rPr>
                <w:rFonts w:hAnsi="宋体"/>
                <w:szCs w:val="21"/>
              </w:rPr>
              <w:t>采纳</w:t>
            </w:r>
          </w:p>
        </w:tc>
        <w:tc>
          <w:tcPr>
            <w:tcW w:w="2173" w:type="dxa"/>
            <w:vAlign w:val="center"/>
          </w:tcPr>
          <w:p w:rsidR="00B22364" w:rsidRDefault="00B22364">
            <w:pPr>
              <w:ind w:firstLine="420"/>
              <w:contextualSpacing/>
              <w:jc w:val="center"/>
              <w:rPr>
                <w:sz w:val="24"/>
              </w:rPr>
            </w:pPr>
          </w:p>
        </w:tc>
      </w:tr>
      <w:tr w:rsidR="00B22364">
        <w:trPr>
          <w:trHeight w:val="837"/>
          <w:jc w:val="center"/>
        </w:trPr>
        <w:tc>
          <w:tcPr>
            <w:tcW w:w="816" w:type="dxa"/>
            <w:vAlign w:val="center"/>
          </w:tcPr>
          <w:p w:rsidR="00B22364" w:rsidRDefault="00822E90">
            <w:pPr>
              <w:contextualSpacing/>
              <w:jc w:val="center"/>
              <w:rPr>
                <w:szCs w:val="21"/>
              </w:rPr>
            </w:pPr>
            <w:r>
              <w:rPr>
                <w:rFonts w:hint="eastAsia"/>
                <w:szCs w:val="21"/>
              </w:rPr>
              <w:t>5</w:t>
            </w:r>
          </w:p>
        </w:tc>
        <w:tc>
          <w:tcPr>
            <w:tcW w:w="1777" w:type="dxa"/>
            <w:vAlign w:val="center"/>
          </w:tcPr>
          <w:p w:rsidR="00B22364" w:rsidRDefault="00822E90">
            <w:pPr>
              <w:contextualSpacing/>
              <w:jc w:val="center"/>
              <w:rPr>
                <w:szCs w:val="21"/>
              </w:rPr>
            </w:pPr>
            <w:r>
              <w:rPr>
                <w:rFonts w:hint="eastAsia"/>
                <w:szCs w:val="21"/>
              </w:rPr>
              <w:t>7.8</w:t>
            </w:r>
          </w:p>
        </w:tc>
        <w:tc>
          <w:tcPr>
            <w:tcW w:w="5935" w:type="dxa"/>
            <w:vAlign w:val="center"/>
          </w:tcPr>
          <w:p w:rsidR="00B22364" w:rsidRDefault="00822E90">
            <w:pPr>
              <w:ind w:firstLineChars="200" w:firstLine="420"/>
              <w:contextualSpacing/>
              <w:rPr>
                <w:szCs w:val="21"/>
              </w:rPr>
            </w:pPr>
            <w:r>
              <w:rPr>
                <w:rFonts w:hint="eastAsia"/>
              </w:rPr>
              <w:t>更改与</w:t>
            </w:r>
            <w:proofErr w:type="gramStart"/>
            <w:r>
              <w:rPr>
                <w:rFonts w:hint="eastAsia"/>
              </w:rPr>
              <w:t>完善发菌</w:t>
            </w:r>
            <w:proofErr w:type="gramEnd"/>
            <w:r>
              <w:rPr>
                <w:rFonts w:hint="eastAsia"/>
              </w:rPr>
              <w:t>培养中的技术参数要求，建议增加“</w:t>
            </w:r>
            <w:r>
              <w:rPr>
                <w:rFonts w:hint="eastAsia"/>
              </w:rPr>
              <w:t>CO</w:t>
            </w:r>
            <w:r>
              <w:rPr>
                <w:rFonts w:hint="eastAsia"/>
                <w:vertAlign w:val="subscript"/>
              </w:rPr>
              <w:t>2</w:t>
            </w:r>
            <w:r>
              <w:rPr>
                <w:rFonts w:hint="eastAsia"/>
              </w:rPr>
              <w:t>浓度控制在</w:t>
            </w:r>
            <w:r>
              <w:rPr>
                <w:rFonts w:hint="eastAsia"/>
              </w:rPr>
              <w:t>3000 ppm</w:t>
            </w:r>
            <w:r>
              <w:rPr>
                <w:rFonts w:hint="eastAsia"/>
              </w:rPr>
              <w:t>以下”</w:t>
            </w:r>
          </w:p>
        </w:tc>
        <w:tc>
          <w:tcPr>
            <w:tcW w:w="2255" w:type="dxa"/>
            <w:vAlign w:val="center"/>
          </w:tcPr>
          <w:p w:rsidR="00B22364" w:rsidRDefault="00822E90">
            <w:pPr>
              <w:contextualSpacing/>
              <w:jc w:val="center"/>
              <w:rPr>
                <w:szCs w:val="21"/>
              </w:rPr>
            </w:pPr>
            <w:r>
              <w:rPr>
                <w:rFonts w:hAnsi="宋体"/>
                <w:szCs w:val="21"/>
              </w:rPr>
              <w:t>山西农业大学</w:t>
            </w:r>
          </w:p>
        </w:tc>
        <w:tc>
          <w:tcPr>
            <w:tcW w:w="1359" w:type="dxa"/>
            <w:vAlign w:val="center"/>
          </w:tcPr>
          <w:p w:rsidR="00B22364" w:rsidRDefault="00822E90">
            <w:pPr>
              <w:contextualSpacing/>
              <w:jc w:val="center"/>
              <w:rPr>
                <w:szCs w:val="21"/>
              </w:rPr>
            </w:pPr>
            <w:r>
              <w:rPr>
                <w:rFonts w:hAnsi="宋体"/>
                <w:szCs w:val="21"/>
              </w:rPr>
              <w:t>采纳</w:t>
            </w:r>
          </w:p>
        </w:tc>
        <w:tc>
          <w:tcPr>
            <w:tcW w:w="2173" w:type="dxa"/>
            <w:vAlign w:val="center"/>
          </w:tcPr>
          <w:p w:rsidR="00B22364" w:rsidRDefault="00B22364">
            <w:pPr>
              <w:ind w:firstLine="420"/>
              <w:contextualSpacing/>
              <w:jc w:val="center"/>
              <w:rPr>
                <w:sz w:val="24"/>
              </w:rPr>
            </w:pPr>
          </w:p>
        </w:tc>
      </w:tr>
      <w:tr w:rsidR="00B22364">
        <w:trPr>
          <w:trHeight w:val="753"/>
          <w:jc w:val="center"/>
        </w:trPr>
        <w:tc>
          <w:tcPr>
            <w:tcW w:w="816" w:type="dxa"/>
            <w:vAlign w:val="center"/>
          </w:tcPr>
          <w:p w:rsidR="00B22364" w:rsidRDefault="00822E90">
            <w:pPr>
              <w:contextualSpacing/>
              <w:jc w:val="center"/>
              <w:rPr>
                <w:szCs w:val="21"/>
              </w:rPr>
            </w:pPr>
            <w:r>
              <w:rPr>
                <w:rFonts w:hint="eastAsia"/>
                <w:szCs w:val="21"/>
              </w:rPr>
              <w:t>6</w:t>
            </w:r>
          </w:p>
        </w:tc>
        <w:tc>
          <w:tcPr>
            <w:tcW w:w="1777" w:type="dxa"/>
            <w:vAlign w:val="center"/>
          </w:tcPr>
          <w:p w:rsidR="00B22364" w:rsidRDefault="00822E90">
            <w:pPr>
              <w:contextualSpacing/>
              <w:jc w:val="center"/>
              <w:rPr>
                <w:szCs w:val="21"/>
              </w:rPr>
            </w:pPr>
            <w:r>
              <w:rPr>
                <w:rFonts w:hint="eastAsia"/>
              </w:rPr>
              <w:t>7.9</w:t>
            </w:r>
          </w:p>
        </w:tc>
        <w:tc>
          <w:tcPr>
            <w:tcW w:w="5935" w:type="dxa"/>
            <w:vAlign w:val="center"/>
          </w:tcPr>
          <w:p w:rsidR="00B22364" w:rsidRDefault="00822E90">
            <w:pPr>
              <w:ind w:firstLineChars="200" w:firstLine="420"/>
              <w:contextualSpacing/>
              <w:rPr>
                <w:szCs w:val="21"/>
              </w:rPr>
            </w:pPr>
            <w:r>
              <w:rPr>
                <w:rFonts w:hint="eastAsia"/>
              </w:rPr>
              <w:t>进一步规范与补充，出</w:t>
            </w:r>
            <w:proofErr w:type="gramStart"/>
            <w:r>
              <w:rPr>
                <w:rFonts w:hint="eastAsia"/>
              </w:rPr>
              <w:t>菇管理</w:t>
            </w:r>
            <w:proofErr w:type="gramEnd"/>
            <w:r>
              <w:rPr>
                <w:rFonts w:hint="eastAsia"/>
              </w:rPr>
              <w:t>中抑制与育菇环节的技术参数</w:t>
            </w:r>
          </w:p>
        </w:tc>
        <w:tc>
          <w:tcPr>
            <w:tcW w:w="2255" w:type="dxa"/>
            <w:vAlign w:val="center"/>
          </w:tcPr>
          <w:p w:rsidR="00B22364" w:rsidRDefault="00822E90">
            <w:pPr>
              <w:contextualSpacing/>
              <w:jc w:val="center"/>
              <w:rPr>
                <w:szCs w:val="21"/>
              </w:rPr>
            </w:pPr>
            <w:r>
              <w:rPr>
                <w:rFonts w:hint="eastAsia"/>
                <w:szCs w:val="21"/>
              </w:rPr>
              <w:t>福建万辰生物科技股份有限公司</w:t>
            </w:r>
          </w:p>
        </w:tc>
        <w:tc>
          <w:tcPr>
            <w:tcW w:w="1359" w:type="dxa"/>
            <w:vAlign w:val="center"/>
          </w:tcPr>
          <w:p w:rsidR="00B22364" w:rsidRDefault="00822E90">
            <w:pPr>
              <w:contextualSpacing/>
              <w:jc w:val="center"/>
              <w:rPr>
                <w:szCs w:val="21"/>
              </w:rPr>
            </w:pPr>
            <w:r>
              <w:rPr>
                <w:rFonts w:hAnsi="宋体"/>
                <w:szCs w:val="21"/>
              </w:rPr>
              <w:t>采纳</w:t>
            </w:r>
          </w:p>
        </w:tc>
        <w:tc>
          <w:tcPr>
            <w:tcW w:w="2173" w:type="dxa"/>
            <w:vAlign w:val="center"/>
          </w:tcPr>
          <w:p w:rsidR="00B22364" w:rsidRDefault="00B22364">
            <w:pPr>
              <w:ind w:firstLine="420"/>
              <w:contextualSpacing/>
              <w:jc w:val="center"/>
              <w:rPr>
                <w:sz w:val="24"/>
              </w:rPr>
            </w:pPr>
          </w:p>
        </w:tc>
      </w:tr>
      <w:tr w:rsidR="00B22364">
        <w:trPr>
          <w:trHeight w:val="1026"/>
          <w:jc w:val="center"/>
        </w:trPr>
        <w:tc>
          <w:tcPr>
            <w:tcW w:w="816" w:type="dxa"/>
            <w:vAlign w:val="center"/>
          </w:tcPr>
          <w:p w:rsidR="00B22364" w:rsidRDefault="00822E90">
            <w:pPr>
              <w:contextualSpacing/>
              <w:jc w:val="center"/>
              <w:rPr>
                <w:szCs w:val="21"/>
              </w:rPr>
            </w:pPr>
            <w:r>
              <w:rPr>
                <w:rFonts w:hint="eastAsia"/>
                <w:szCs w:val="21"/>
              </w:rPr>
              <w:t>7</w:t>
            </w:r>
          </w:p>
        </w:tc>
        <w:tc>
          <w:tcPr>
            <w:tcW w:w="1777" w:type="dxa"/>
            <w:vAlign w:val="center"/>
          </w:tcPr>
          <w:p w:rsidR="00B22364" w:rsidRDefault="00822E90">
            <w:pPr>
              <w:contextualSpacing/>
              <w:jc w:val="center"/>
              <w:rPr>
                <w:szCs w:val="21"/>
              </w:rPr>
            </w:pPr>
            <w:r>
              <w:rPr>
                <w:rFonts w:hint="eastAsia"/>
                <w:szCs w:val="21"/>
              </w:rPr>
              <w:t>7.10</w:t>
            </w:r>
          </w:p>
        </w:tc>
        <w:tc>
          <w:tcPr>
            <w:tcW w:w="5935" w:type="dxa"/>
            <w:vAlign w:val="center"/>
          </w:tcPr>
          <w:p w:rsidR="00B22364" w:rsidRDefault="00822E90">
            <w:pPr>
              <w:ind w:firstLineChars="200" w:firstLine="420"/>
              <w:contextualSpacing/>
              <w:rPr>
                <w:szCs w:val="21"/>
              </w:rPr>
            </w:pPr>
            <w:bookmarkStart w:id="1" w:name="_Toc401569654"/>
            <w:r>
              <w:rPr>
                <w:rFonts w:hint="eastAsia"/>
                <w:szCs w:val="21"/>
              </w:rPr>
              <w:t>在采收与包装中，简洁增加“分装内容，尤其是分装室温度设置”，同时还应强调“包装塑料袋应符合</w:t>
            </w:r>
            <w:r>
              <w:rPr>
                <w:rFonts w:hint="eastAsia"/>
                <w:szCs w:val="21"/>
              </w:rPr>
              <w:t xml:space="preserve"> GB 4806.7 </w:t>
            </w:r>
            <w:r>
              <w:rPr>
                <w:rFonts w:hint="eastAsia"/>
                <w:szCs w:val="21"/>
              </w:rPr>
              <w:t>的规定，预包装标签应符合</w:t>
            </w:r>
            <w:r>
              <w:rPr>
                <w:rFonts w:hint="eastAsia"/>
                <w:szCs w:val="21"/>
              </w:rPr>
              <w:t xml:space="preserve"> GB 7718 </w:t>
            </w:r>
            <w:r>
              <w:rPr>
                <w:rFonts w:hint="eastAsia"/>
                <w:szCs w:val="21"/>
              </w:rPr>
              <w:t>的规定”</w:t>
            </w:r>
            <w:bookmarkEnd w:id="1"/>
          </w:p>
        </w:tc>
        <w:tc>
          <w:tcPr>
            <w:tcW w:w="2255" w:type="dxa"/>
            <w:vAlign w:val="center"/>
          </w:tcPr>
          <w:p w:rsidR="00B22364" w:rsidRDefault="00822E90">
            <w:pPr>
              <w:contextualSpacing/>
              <w:jc w:val="center"/>
              <w:rPr>
                <w:szCs w:val="21"/>
              </w:rPr>
            </w:pPr>
            <w:r>
              <w:rPr>
                <w:rFonts w:hAnsi="宋体" w:hint="eastAsia"/>
                <w:szCs w:val="21"/>
              </w:rPr>
              <w:t>山西大学</w:t>
            </w:r>
          </w:p>
        </w:tc>
        <w:tc>
          <w:tcPr>
            <w:tcW w:w="1359" w:type="dxa"/>
            <w:vAlign w:val="center"/>
          </w:tcPr>
          <w:p w:rsidR="00B22364" w:rsidRDefault="00822E90">
            <w:pPr>
              <w:contextualSpacing/>
              <w:jc w:val="center"/>
              <w:rPr>
                <w:szCs w:val="21"/>
              </w:rPr>
            </w:pPr>
            <w:r>
              <w:rPr>
                <w:rFonts w:hAnsi="宋体"/>
                <w:szCs w:val="21"/>
              </w:rPr>
              <w:t>采纳</w:t>
            </w:r>
          </w:p>
        </w:tc>
        <w:tc>
          <w:tcPr>
            <w:tcW w:w="2173" w:type="dxa"/>
            <w:vAlign w:val="center"/>
          </w:tcPr>
          <w:p w:rsidR="00B22364" w:rsidRDefault="00B22364">
            <w:pPr>
              <w:ind w:firstLine="420"/>
              <w:contextualSpacing/>
              <w:jc w:val="center"/>
              <w:rPr>
                <w:sz w:val="24"/>
              </w:rPr>
            </w:pPr>
          </w:p>
        </w:tc>
      </w:tr>
      <w:tr w:rsidR="00B22364">
        <w:trPr>
          <w:trHeight w:val="1699"/>
          <w:jc w:val="center"/>
        </w:trPr>
        <w:tc>
          <w:tcPr>
            <w:tcW w:w="816" w:type="dxa"/>
            <w:vAlign w:val="center"/>
          </w:tcPr>
          <w:p w:rsidR="00B22364" w:rsidRDefault="00822E90">
            <w:pPr>
              <w:contextualSpacing/>
              <w:jc w:val="center"/>
              <w:rPr>
                <w:szCs w:val="21"/>
              </w:rPr>
            </w:pPr>
            <w:r>
              <w:rPr>
                <w:rFonts w:hint="eastAsia"/>
                <w:szCs w:val="21"/>
              </w:rPr>
              <w:lastRenderedPageBreak/>
              <w:t>8</w:t>
            </w:r>
          </w:p>
        </w:tc>
        <w:tc>
          <w:tcPr>
            <w:tcW w:w="1777" w:type="dxa"/>
            <w:vAlign w:val="center"/>
          </w:tcPr>
          <w:p w:rsidR="00B22364" w:rsidRDefault="00822E90">
            <w:pPr>
              <w:contextualSpacing/>
              <w:jc w:val="center"/>
              <w:rPr>
                <w:szCs w:val="21"/>
              </w:rPr>
            </w:pPr>
            <w:r>
              <w:rPr>
                <w:rFonts w:hint="eastAsia"/>
                <w:szCs w:val="21"/>
              </w:rPr>
              <w:t>8.1</w:t>
            </w:r>
          </w:p>
        </w:tc>
        <w:tc>
          <w:tcPr>
            <w:tcW w:w="5935" w:type="dxa"/>
            <w:vAlign w:val="center"/>
          </w:tcPr>
          <w:p w:rsidR="00B22364" w:rsidRDefault="00822E90">
            <w:pPr>
              <w:ind w:firstLineChars="200" w:firstLine="420"/>
              <w:contextualSpacing/>
              <w:rPr>
                <w:szCs w:val="21"/>
              </w:rPr>
            </w:pPr>
            <w:bookmarkStart w:id="2" w:name="_Toc401569657"/>
            <w:r>
              <w:rPr>
                <w:rFonts w:hint="eastAsia"/>
                <w:szCs w:val="21"/>
              </w:rPr>
              <w:t>在防治原则</w:t>
            </w:r>
            <w:bookmarkEnd w:id="2"/>
            <w:r>
              <w:rPr>
                <w:rFonts w:hint="eastAsia"/>
                <w:szCs w:val="21"/>
              </w:rPr>
              <w:t>中增加“化学药剂的使用应符合</w:t>
            </w:r>
            <w:r>
              <w:rPr>
                <w:rFonts w:hint="eastAsia"/>
                <w:szCs w:val="21"/>
              </w:rPr>
              <w:t>GB/T 8321</w:t>
            </w:r>
            <w:r>
              <w:rPr>
                <w:rFonts w:hint="eastAsia"/>
                <w:szCs w:val="21"/>
              </w:rPr>
              <w:t>的规定”</w:t>
            </w:r>
            <w:r w:rsidR="003C5E27">
              <w:rPr>
                <w:rFonts w:hint="eastAsia"/>
                <w:szCs w:val="21"/>
              </w:rPr>
              <w:t>。</w:t>
            </w:r>
          </w:p>
        </w:tc>
        <w:tc>
          <w:tcPr>
            <w:tcW w:w="2255" w:type="dxa"/>
            <w:vAlign w:val="center"/>
          </w:tcPr>
          <w:p w:rsidR="00B22364" w:rsidRDefault="00822E90">
            <w:pPr>
              <w:contextualSpacing/>
              <w:jc w:val="center"/>
              <w:rPr>
                <w:szCs w:val="21"/>
              </w:rPr>
            </w:pPr>
            <w:r>
              <w:rPr>
                <w:rFonts w:hAnsi="宋体"/>
                <w:szCs w:val="21"/>
              </w:rPr>
              <w:t>山西农业大学</w:t>
            </w:r>
          </w:p>
        </w:tc>
        <w:tc>
          <w:tcPr>
            <w:tcW w:w="1359" w:type="dxa"/>
            <w:vAlign w:val="center"/>
          </w:tcPr>
          <w:p w:rsidR="00B22364" w:rsidRDefault="00822E90">
            <w:pPr>
              <w:contextualSpacing/>
              <w:jc w:val="center"/>
              <w:rPr>
                <w:szCs w:val="21"/>
              </w:rPr>
            </w:pPr>
            <w:r>
              <w:rPr>
                <w:rFonts w:hAnsi="宋体"/>
                <w:szCs w:val="21"/>
              </w:rPr>
              <w:t>采纳</w:t>
            </w:r>
          </w:p>
        </w:tc>
        <w:tc>
          <w:tcPr>
            <w:tcW w:w="2173" w:type="dxa"/>
            <w:vAlign w:val="center"/>
          </w:tcPr>
          <w:p w:rsidR="00B22364" w:rsidRDefault="00B22364">
            <w:pPr>
              <w:ind w:firstLine="420"/>
              <w:contextualSpacing/>
              <w:jc w:val="center"/>
              <w:rPr>
                <w:sz w:val="24"/>
              </w:rPr>
            </w:pPr>
          </w:p>
        </w:tc>
      </w:tr>
      <w:tr w:rsidR="00B22364">
        <w:trPr>
          <w:trHeight w:val="989"/>
          <w:jc w:val="center"/>
        </w:trPr>
        <w:tc>
          <w:tcPr>
            <w:tcW w:w="14315" w:type="dxa"/>
            <w:gridSpan w:val="6"/>
            <w:vAlign w:val="center"/>
          </w:tcPr>
          <w:p w:rsidR="00B22364" w:rsidRDefault="00822E90">
            <w:pPr>
              <w:widowControl/>
              <w:jc w:val="left"/>
            </w:pPr>
            <w:r>
              <w:rPr>
                <w:rFonts w:ascii="宋体" w:hAnsi="宋体" w:cs="宋体" w:hint="eastAsia"/>
                <w:color w:val="000000"/>
                <w:kern w:val="0"/>
                <w:sz w:val="18"/>
                <w:szCs w:val="18"/>
                <w:lang w:bidi="ar"/>
              </w:rPr>
              <w:t>说明：</w:t>
            </w:r>
            <w:r>
              <w:rPr>
                <w:rFonts w:ascii="Calibri" w:hAnsi="Calibri" w:cs="Calibri"/>
                <w:color w:val="000000"/>
                <w:kern w:val="0"/>
                <w:sz w:val="18"/>
                <w:szCs w:val="18"/>
                <w:lang w:bidi="ar"/>
              </w:rPr>
              <w:t>1</w:t>
            </w:r>
            <w:r>
              <w:rPr>
                <w:rFonts w:ascii="宋体" w:hAnsi="宋体" w:cs="宋体" w:hint="eastAsia"/>
                <w:color w:val="000000"/>
                <w:kern w:val="0"/>
                <w:sz w:val="18"/>
                <w:szCs w:val="18"/>
                <w:lang w:bidi="ar"/>
              </w:rPr>
              <w:t xml:space="preserve">、针对明确回复无意见的单位，请在“意见内容”中注明无意见，在“提出单位”中列出无意见单位的名称。 </w:t>
            </w:r>
          </w:p>
          <w:p w:rsidR="00B22364" w:rsidRDefault="00822E90">
            <w:pPr>
              <w:widowControl/>
              <w:ind w:leftChars="255" w:left="715" w:hangingChars="100" w:hanging="180"/>
              <w:jc w:val="left"/>
              <w:rPr>
                <w:sz w:val="24"/>
              </w:rPr>
            </w:pPr>
            <w:r>
              <w:rPr>
                <w:rFonts w:ascii="Calibri" w:hAnsi="Calibri" w:cs="Calibri"/>
                <w:color w:val="000000"/>
                <w:kern w:val="0"/>
                <w:sz w:val="18"/>
                <w:szCs w:val="18"/>
                <w:lang w:bidi="ar"/>
              </w:rPr>
              <w:t>2</w:t>
            </w:r>
            <w:r>
              <w:rPr>
                <w:rFonts w:ascii="宋体" w:hAnsi="宋体" w:cs="宋体" w:hint="eastAsia"/>
                <w:color w:val="000000"/>
                <w:kern w:val="0"/>
                <w:sz w:val="18"/>
                <w:szCs w:val="18"/>
                <w:lang w:bidi="ar"/>
              </w:rPr>
              <w:t>、发送征求意见</w:t>
            </w:r>
            <w:proofErr w:type="gramStart"/>
            <w:r>
              <w:rPr>
                <w:rFonts w:ascii="宋体" w:hAnsi="宋体" w:cs="宋体" w:hint="eastAsia"/>
                <w:color w:val="000000"/>
                <w:kern w:val="0"/>
                <w:sz w:val="18"/>
                <w:szCs w:val="18"/>
                <w:lang w:bidi="ar"/>
              </w:rPr>
              <w:t>稿单位</w:t>
            </w:r>
            <w:proofErr w:type="gramEnd"/>
            <w:r>
              <w:rPr>
                <w:rFonts w:ascii="宋体" w:hAnsi="宋体" w:cs="宋体" w:hint="eastAsia"/>
                <w:color w:val="000000"/>
                <w:kern w:val="0"/>
                <w:sz w:val="18"/>
                <w:szCs w:val="18"/>
                <w:lang w:bidi="ar"/>
              </w:rPr>
              <w:t>数</w:t>
            </w:r>
            <w:r>
              <w:rPr>
                <w:rFonts w:ascii="Calibri" w:hAnsi="Calibri" w:cs="Calibri"/>
                <w:color w:val="000000"/>
                <w:kern w:val="0"/>
                <w:sz w:val="18"/>
                <w:szCs w:val="18"/>
                <w:u w:val="single"/>
                <w:lang w:bidi="ar"/>
              </w:rPr>
              <w:t xml:space="preserve"> </w:t>
            </w:r>
            <w:r>
              <w:rPr>
                <w:rFonts w:ascii="Calibri" w:hAnsi="Calibri" w:cs="Calibri" w:hint="eastAsia"/>
                <w:color w:val="000000"/>
                <w:kern w:val="0"/>
                <w:sz w:val="18"/>
                <w:szCs w:val="18"/>
                <w:u w:val="single"/>
                <w:lang w:bidi="ar"/>
              </w:rPr>
              <w:t xml:space="preserve">  6  </w:t>
            </w:r>
            <w:proofErr w:type="gramStart"/>
            <w:r>
              <w:rPr>
                <w:rFonts w:ascii="宋体" w:hAnsi="宋体" w:cs="宋体" w:hint="eastAsia"/>
                <w:color w:val="000000"/>
                <w:kern w:val="0"/>
                <w:sz w:val="18"/>
                <w:szCs w:val="18"/>
                <w:lang w:bidi="ar"/>
              </w:rPr>
              <w:t>个</w:t>
            </w:r>
            <w:proofErr w:type="gramEnd"/>
            <w:r>
              <w:rPr>
                <w:rFonts w:ascii="宋体" w:hAnsi="宋体" w:cs="宋体" w:hint="eastAsia"/>
                <w:color w:val="000000"/>
                <w:kern w:val="0"/>
                <w:sz w:val="18"/>
                <w:szCs w:val="18"/>
                <w:lang w:bidi="ar"/>
              </w:rPr>
              <w:t>；回到征求意见稿回函的单位数</w:t>
            </w:r>
            <w:r>
              <w:rPr>
                <w:rFonts w:ascii="Calibri" w:hAnsi="Calibri" w:cs="Calibri"/>
                <w:color w:val="000000"/>
                <w:kern w:val="0"/>
                <w:sz w:val="18"/>
                <w:szCs w:val="18"/>
                <w:u w:val="single"/>
                <w:lang w:bidi="ar"/>
              </w:rPr>
              <w:t xml:space="preserve"> </w:t>
            </w:r>
            <w:r>
              <w:rPr>
                <w:rFonts w:ascii="Calibri" w:hAnsi="Calibri" w:cs="Calibri" w:hint="eastAsia"/>
                <w:color w:val="000000"/>
                <w:kern w:val="0"/>
                <w:sz w:val="18"/>
                <w:szCs w:val="18"/>
                <w:u w:val="single"/>
                <w:lang w:bidi="ar"/>
              </w:rPr>
              <w:t xml:space="preserve"> 6   </w:t>
            </w:r>
            <w:proofErr w:type="gramStart"/>
            <w:r>
              <w:rPr>
                <w:rFonts w:ascii="宋体" w:hAnsi="宋体" w:cs="宋体" w:hint="eastAsia"/>
                <w:color w:val="000000"/>
                <w:kern w:val="0"/>
                <w:sz w:val="18"/>
                <w:szCs w:val="18"/>
                <w:lang w:bidi="ar"/>
              </w:rPr>
              <w:t>个</w:t>
            </w:r>
            <w:proofErr w:type="gramEnd"/>
            <w:r>
              <w:rPr>
                <w:rFonts w:ascii="宋体" w:hAnsi="宋体" w:cs="宋体" w:hint="eastAsia"/>
                <w:color w:val="000000"/>
                <w:kern w:val="0"/>
                <w:sz w:val="18"/>
                <w:szCs w:val="18"/>
                <w:lang w:bidi="ar"/>
              </w:rPr>
              <w:t>；收到征求意见稿并提出意见的单位数</w:t>
            </w:r>
            <w:r>
              <w:rPr>
                <w:rFonts w:ascii="Calibri" w:hAnsi="Calibri" w:cs="Calibri"/>
                <w:color w:val="000000"/>
                <w:kern w:val="0"/>
                <w:sz w:val="18"/>
                <w:szCs w:val="18"/>
                <w:u w:val="single"/>
                <w:lang w:bidi="ar"/>
              </w:rPr>
              <w:t xml:space="preserve"> </w:t>
            </w:r>
            <w:r>
              <w:rPr>
                <w:rFonts w:ascii="Calibri" w:hAnsi="Calibri" w:cs="Calibri" w:hint="eastAsia"/>
                <w:color w:val="000000"/>
                <w:kern w:val="0"/>
                <w:sz w:val="18"/>
                <w:szCs w:val="18"/>
                <w:u w:val="single"/>
                <w:lang w:bidi="ar"/>
              </w:rPr>
              <w:t xml:space="preserve"> 6  </w:t>
            </w:r>
            <w:proofErr w:type="gramStart"/>
            <w:r>
              <w:rPr>
                <w:rFonts w:ascii="宋体" w:hAnsi="宋体" w:cs="宋体" w:hint="eastAsia"/>
                <w:color w:val="000000"/>
                <w:kern w:val="0"/>
                <w:sz w:val="18"/>
                <w:szCs w:val="18"/>
                <w:lang w:bidi="ar"/>
              </w:rPr>
              <w:t>个</w:t>
            </w:r>
            <w:proofErr w:type="gramEnd"/>
            <w:r>
              <w:rPr>
                <w:rFonts w:ascii="宋体" w:hAnsi="宋体" w:cs="宋体" w:hint="eastAsia"/>
                <w:color w:val="000000"/>
                <w:kern w:val="0"/>
                <w:sz w:val="18"/>
                <w:szCs w:val="18"/>
                <w:lang w:bidi="ar"/>
              </w:rPr>
              <w:t xml:space="preserve">；没有回函的单位数 </w:t>
            </w:r>
            <w:r>
              <w:rPr>
                <w:rFonts w:ascii="Calibri" w:hAnsi="Calibri" w:cs="Calibri"/>
                <w:color w:val="000000"/>
                <w:kern w:val="0"/>
                <w:sz w:val="18"/>
                <w:szCs w:val="18"/>
                <w:u w:val="single"/>
                <w:lang w:bidi="ar"/>
              </w:rPr>
              <w:t xml:space="preserve"> </w:t>
            </w:r>
            <w:r>
              <w:rPr>
                <w:rFonts w:ascii="Calibri" w:hAnsi="Calibri" w:cs="Calibri" w:hint="eastAsia"/>
                <w:color w:val="000000"/>
                <w:kern w:val="0"/>
                <w:sz w:val="18"/>
                <w:szCs w:val="18"/>
                <w:u w:val="single"/>
                <w:lang w:bidi="ar"/>
              </w:rPr>
              <w:t xml:space="preserve"> 0   </w:t>
            </w:r>
            <w:proofErr w:type="gramStart"/>
            <w:r>
              <w:rPr>
                <w:rFonts w:ascii="宋体" w:hAnsi="宋体" w:cs="宋体" w:hint="eastAsia"/>
                <w:color w:val="000000"/>
                <w:kern w:val="0"/>
                <w:sz w:val="18"/>
                <w:szCs w:val="18"/>
                <w:lang w:bidi="ar"/>
              </w:rPr>
              <w:t>个</w:t>
            </w:r>
            <w:proofErr w:type="gramEnd"/>
            <w:r>
              <w:rPr>
                <w:rFonts w:ascii="宋体" w:hAnsi="宋体" w:cs="宋体" w:hint="eastAsia"/>
                <w:color w:val="000000"/>
                <w:kern w:val="0"/>
                <w:sz w:val="18"/>
                <w:szCs w:val="18"/>
                <w:lang w:bidi="ar"/>
              </w:rPr>
              <w:t>；共收到</w:t>
            </w:r>
            <w:r>
              <w:rPr>
                <w:rFonts w:ascii="Calibri" w:hAnsi="Calibri" w:cs="Calibri"/>
                <w:color w:val="000000"/>
                <w:kern w:val="0"/>
                <w:sz w:val="18"/>
                <w:szCs w:val="18"/>
                <w:u w:val="single"/>
                <w:lang w:bidi="ar"/>
              </w:rPr>
              <w:t xml:space="preserve"> </w:t>
            </w:r>
            <w:r>
              <w:rPr>
                <w:rFonts w:ascii="Calibri" w:hAnsi="Calibri" w:cs="Calibri" w:hint="eastAsia"/>
                <w:color w:val="000000"/>
                <w:kern w:val="0"/>
                <w:sz w:val="18"/>
                <w:szCs w:val="18"/>
                <w:u w:val="single"/>
                <w:lang w:bidi="ar"/>
              </w:rPr>
              <w:t xml:space="preserve"> 8  </w:t>
            </w:r>
            <w:r>
              <w:rPr>
                <w:rFonts w:ascii="宋体" w:hAnsi="宋体" w:cs="宋体" w:hint="eastAsia"/>
                <w:color w:val="000000"/>
                <w:kern w:val="0"/>
                <w:sz w:val="18"/>
                <w:szCs w:val="18"/>
                <w:lang w:bidi="ar"/>
              </w:rPr>
              <w:t>条意见，采纳</w:t>
            </w:r>
            <w:r>
              <w:rPr>
                <w:rFonts w:ascii="Calibri" w:hAnsi="Calibri" w:cs="Calibri"/>
                <w:color w:val="000000"/>
                <w:kern w:val="0"/>
                <w:sz w:val="18"/>
                <w:szCs w:val="18"/>
                <w:u w:val="single"/>
                <w:lang w:bidi="ar"/>
              </w:rPr>
              <w:t xml:space="preserve"> </w:t>
            </w:r>
            <w:r>
              <w:rPr>
                <w:rFonts w:ascii="Calibri" w:hAnsi="Calibri" w:cs="Calibri" w:hint="eastAsia"/>
                <w:color w:val="000000"/>
                <w:kern w:val="0"/>
                <w:sz w:val="18"/>
                <w:szCs w:val="18"/>
                <w:u w:val="single"/>
                <w:lang w:bidi="ar"/>
              </w:rPr>
              <w:t xml:space="preserve"> 8  </w:t>
            </w:r>
            <w:r>
              <w:rPr>
                <w:rFonts w:ascii="宋体" w:hAnsi="宋体" w:cs="宋体" w:hint="eastAsia"/>
                <w:color w:val="000000"/>
                <w:kern w:val="0"/>
                <w:sz w:val="18"/>
                <w:szCs w:val="18"/>
                <w:lang w:bidi="ar"/>
              </w:rPr>
              <w:t>条意见，部分采纳</w:t>
            </w:r>
            <w:r>
              <w:rPr>
                <w:rFonts w:ascii="Calibri" w:hAnsi="Calibri" w:cs="Calibri"/>
                <w:color w:val="000000"/>
                <w:kern w:val="0"/>
                <w:sz w:val="18"/>
                <w:szCs w:val="18"/>
                <w:u w:val="single"/>
                <w:lang w:bidi="ar"/>
              </w:rPr>
              <w:t xml:space="preserve"> </w:t>
            </w:r>
            <w:r>
              <w:rPr>
                <w:rFonts w:ascii="Calibri" w:hAnsi="Calibri" w:cs="Calibri" w:hint="eastAsia"/>
                <w:color w:val="000000"/>
                <w:kern w:val="0"/>
                <w:sz w:val="18"/>
                <w:szCs w:val="18"/>
                <w:u w:val="single"/>
                <w:lang w:bidi="ar"/>
              </w:rPr>
              <w:t xml:space="preserve">  0  </w:t>
            </w:r>
            <w:r>
              <w:rPr>
                <w:rFonts w:ascii="宋体" w:hAnsi="宋体" w:cs="宋体" w:hint="eastAsia"/>
                <w:color w:val="000000"/>
                <w:kern w:val="0"/>
                <w:sz w:val="18"/>
                <w:szCs w:val="18"/>
                <w:lang w:bidi="ar"/>
              </w:rPr>
              <w:t>条意见，未采纳</w:t>
            </w:r>
            <w:r>
              <w:rPr>
                <w:rFonts w:ascii="Calibri" w:hAnsi="Calibri" w:cs="Calibri"/>
                <w:color w:val="000000"/>
                <w:kern w:val="0"/>
                <w:sz w:val="18"/>
                <w:szCs w:val="18"/>
                <w:u w:val="single"/>
                <w:lang w:bidi="ar"/>
              </w:rPr>
              <w:t xml:space="preserve"> </w:t>
            </w:r>
            <w:r>
              <w:rPr>
                <w:rFonts w:ascii="Calibri" w:hAnsi="Calibri" w:cs="Calibri" w:hint="eastAsia"/>
                <w:color w:val="000000"/>
                <w:kern w:val="0"/>
                <w:sz w:val="18"/>
                <w:szCs w:val="18"/>
                <w:u w:val="single"/>
                <w:lang w:bidi="ar"/>
              </w:rPr>
              <w:t xml:space="preserve">  0  </w:t>
            </w:r>
            <w:r>
              <w:rPr>
                <w:rFonts w:ascii="宋体" w:hAnsi="宋体" w:cs="宋体" w:hint="eastAsia"/>
                <w:color w:val="000000"/>
                <w:kern w:val="0"/>
                <w:sz w:val="18"/>
                <w:szCs w:val="18"/>
                <w:lang w:bidi="ar"/>
              </w:rPr>
              <w:t>条意见。</w:t>
            </w:r>
          </w:p>
        </w:tc>
      </w:tr>
    </w:tbl>
    <w:p w:rsidR="00B22364" w:rsidRDefault="00822E90" w:rsidP="00FF71A4">
      <w:pPr>
        <w:spacing w:beforeLines="50" w:before="159"/>
        <w:rPr>
          <w:rFonts w:eastAsia="黑体"/>
          <w:b/>
          <w:sz w:val="32"/>
          <w:szCs w:val="32"/>
        </w:rPr>
      </w:pPr>
      <w:r>
        <w:rPr>
          <w:szCs w:val="21"/>
        </w:rPr>
        <w:t>说明：发送《征求意见稿》</w:t>
      </w:r>
      <w:r>
        <w:rPr>
          <w:rFonts w:hint="eastAsia"/>
          <w:szCs w:val="21"/>
        </w:rPr>
        <w:t>6</w:t>
      </w:r>
      <w:r>
        <w:rPr>
          <w:szCs w:val="21"/>
        </w:rPr>
        <w:t>个；收到《征求意见稿》</w:t>
      </w:r>
      <w:r>
        <w:rPr>
          <w:rFonts w:hint="eastAsia"/>
          <w:szCs w:val="21"/>
        </w:rPr>
        <w:t>6</w:t>
      </w:r>
      <w:r>
        <w:rPr>
          <w:szCs w:val="21"/>
        </w:rPr>
        <w:t>个；有意见或建议的</w:t>
      </w:r>
      <w:r>
        <w:rPr>
          <w:rFonts w:hint="eastAsia"/>
          <w:szCs w:val="21"/>
        </w:rPr>
        <w:t>6</w:t>
      </w:r>
      <w:r>
        <w:rPr>
          <w:szCs w:val="21"/>
        </w:rPr>
        <w:t>个；没有意见的</w:t>
      </w:r>
      <w:r>
        <w:rPr>
          <w:rFonts w:hint="eastAsia"/>
          <w:szCs w:val="21"/>
        </w:rPr>
        <w:t>0</w:t>
      </w:r>
      <w:r>
        <w:rPr>
          <w:szCs w:val="21"/>
        </w:rPr>
        <w:t>个。</w:t>
      </w:r>
    </w:p>
    <w:p w:rsidR="00B22364" w:rsidRDefault="00B22364">
      <w:pPr>
        <w:jc w:val="center"/>
        <w:rPr>
          <w:rFonts w:ascii="仿宋_GB2312" w:eastAsia="仿宋_GB2312" w:hAnsi="宋体"/>
          <w:color w:val="0000FF"/>
          <w:sz w:val="24"/>
        </w:rPr>
      </w:pPr>
    </w:p>
    <w:sectPr w:rsidR="00B22364">
      <w:pgSz w:w="16838" w:h="11906" w:orient="landscape"/>
      <w:pgMar w:top="1803" w:right="1440" w:bottom="1803" w:left="1440" w:header="851" w:footer="992" w:gutter="0"/>
      <w:pgNumType w:start="1"/>
      <w:cols w:space="0"/>
      <w:titlePg/>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BD9" w:rsidRDefault="005A3BD9">
      <w:r>
        <w:separator/>
      </w:r>
    </w:p>
  </w:endnote>
  <w:endnote w:type="continuationSeparator" w:id="0">
    <w:p w:rsidR="005A3BD9" w:rsidRDefault="005A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364" w:rsidRDefault="00822E90">
    <w:pPr>
      <w:pStyle w:val="ab"/>
      <w:jc w:val="center"/>
    </w:pPr>
    <w:r>
      <w:fldChar w:fldCharType="begin"/>
    </w:r>
    <w:r>
      <w:instrText>PAGE   \* MERGEFORMAT</w:instrText>
    </w:r>
    <w:r>
      <w:fldChar w:fldCharType="separate"/>
    </w:r>
    <w:r w:rsidR="003C5E27" w:rsidRPr="003C5E27">
      <w:rPr>
        <w:noProof/>
        <w:lang w:val="zh-CN"/>
      </w:rPr>
      <w:t>2</w:t>
    </w:r>
    <w:r>
      <w:fldChar w:fldCharType="end"/>
    </w:r>
  </w:p>
  <w:p w:rsidR="00B22364" w:rsidRDefault="00B2236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BD9" w:rsidRDefault="005A3BD9">
      <w:r>
        <w:separator/>
      </w:r>
    </w:p>
  </w:footnote>
  <w:footnote w:type="continuationSeparator" w:id="0">
    <w:p w:rsidR="005A3BD9" w:rsidRDefault="005A3B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B30D03"/>
    <w:multiLevelType w:val="singleLevel"/>
    <w:tmpl w:val="EEB30D03"/>
    <w:lvl w:ilvl="0">
      <w:start w:val="6"/>
      <w:numFmt w:val="decimal"/>
      <w:suff w:val="nothing"/>
      <w:lvlText w:val="%1、"/>
      <w:lvlJc w:val="left"/>
    </w:lvl>
  </w:abstractNum>
  <w:abstractNum w:abstractNumId="1">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2"/>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NotTrackMoves/>
  <w:defaultTabStop w:val="420"/>
  <w:drawingGridHorizontalSpacing w:val="105"/>
  <w:drawingGridVerticalSpacing w:val="159"/>
  <w:displayVerticalDrawingGridEvery w:val="2"/>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ZDg1OWJhODZlZTk1ZWMxNjYxZGE5MDNmYjg5NGUifQ=="/>
  </w:docVars>
  <w:rsids>
    <w:rsidRoot w:val="00636FC5"/>
    <w:rsid w:val="93EEA786"/>
    <w:rsid w:val="9CFB7DEA"/>
    <w:rsid w:val="ADAF1DB9"/>
    <w:rsid w:val="B5FF0B5B"/>
    <w:rsid w:val="B76B45F2"/>
    <w:rsid w:val="D5FE192F"/>
    <w:rsid w:val="DDDB2668"/>
    <w:rsid w:val="DFFB0938"/>
    <w:rsid w:val="EB7DFDD5"/>
    <w:rsid w:val="EC3D1978"/>
    <w:rsid w:val="FEFFD74D"/>
    <w:rsid w:val="FFFF8C4C"/>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C5E27"/>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BD9"/>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1468"/>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2E90"/>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950C2"/>
    <w:rsid w:val="008A1B81"/>
    <w:rsid w:val="008A36A4"/>
    <w:rsid w:val="008A699E"/>
    <w:rsid w:val="008A6D37"/>
    <w:rsid w:val="008B7F7F"/>
    <w:rsid w:val="008C1D81"/>
    <w:rsid w:val="008C4583"/>
    <w:rsid w:val="008E256F"/>
    <w:rsid w:val="008E3F5C"/>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364"/>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0FF71A4"/>
    <w:rsid w:val="06110254"/>
    <w:rsid w:val="07837509"/>
    <w:rsid w:val="080552C4"/>
    <w:rsid w:val="0B123EBE"/>
    <w:rsid w:val="10157425"/>
    <w:rsid w:val="12C57D0A"/>
    <w:rsid w:val="139F63C1"/>
    <w:rsid w:val="13BC311F"/>
    <w:rsid w:val="18AC2836"/>
    <w:rsid w:val="1A4E0334"/>
    <w:rsid w:val="1B7927E1"/>
    <w:rsid w:val="1C957532"/>
    <w:rsid w:val="25C81E1E"/>
    <w:rsid w:val="25D2063D"/>
    <w:rsid w:val="2B343F3E"/>
    <w:rsid w:val="2F2F6B08"/>
    <w:rsid w:val="3D25D500"/>
    <w:rsid w:val="3EEF98DD"/>
    <w:rsid w:val="3F9FD22F"/>
    <w:rsid w:val="3FF2288E"/>
    <w:rsid w:val="40534AFF"/>
    <w:rsid w:val="44231FA6"/>
    <w:rsid w:val="470749E1"/>
    <w:rsid w:val="4C230C28"/>
    <w:rsid w:val="4D7555DD"/>
    <w:rsid w:val="4F7B247E"/>
    <w:rsid w:val="50773ECB"/>
    <w:rsid w:val="545A4256"/>
    <w:rsid w:val="55116550"/>
    <w:rsid w:val="55350BA3"/>
    <w:rsid w:val="574808E2"/>
    <w:rsid w:val="57D94567"/>
    <w:rsid w:val="5A305EA2"/>
    <w:rsid w:val="5CF70B75"/>
    <w:rsid w:val="5CFF1606"/>
    <w:rsid w:val="5DFFCE9C"/>
    <w:rsid w:val="5F9E368E"/>
    <w:rsid w:val="5FB81DCD"/>
    <w:rsid w:val="60F30BDD"/>
    <w:rsid w:val="63BD8BA4"/>
    <w:rsid w:val="64887490"/>
    <w:rsid w:val="681349ED"/>
    <w:rsid w:val="69C576E3"/>
    <w:rsid w:val="6A304AF3"/>
    <w:rsid w:val="6A9A690C"/>
    <w:rsid w:val="6BFEE3C0"/>
    <w:rsid w:val="6BFF0146"/>
    <w:rsid w:val="6C49568C"/>
    <w:rsid w:val="6CBF7C34"/>
    <w:rsid w:val="6D3928CC"/>
    <w:rsid w:val="6EFD90F7"/>
    <w:rsid w:val="71261B8D"/>
    <w:rsid w:val="71D77260"/>
    <w:rsid w:val="72DE18B7"/>
    <w:rsid w:val="7329008F"/>
    <w:rsid w:val="77C6AB6B"/>
    <w:rsid w:val="77FF4F98"/>
    <w:rsid w:val="79FF0142"/>
    <w:rsid w:val="7BFB120F"/>
    <w:rsid w:val="7F7F1836"/>
    <w:rsid w:val="7FDE9E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semiHidden="0" w:unhideWhenUsed="0" w:qFormat="1"/>
    <w:lsdException w:name="page number" w:semiHidden="0" w:uiPriority="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Subtitle" w:locked="1" w:semiHidden="0" w:uiPriority="0" w:unhideWhenUsed="0" w:qFormat="1"/>
    <w:lsdException w:name="Date" w:qFormat="1"/>
    <w:lsdException w:name="Strong" w:semiHidden="0" w:unhideWhenUsed="0" w:qFormat="1"/>
    <w:lsdException w:name="Emphasis" w:locked="1" w:semiHidden="0" w:uiPriority="0" w:unhideWhenUsed="0"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utoRedefine/>
    <w:qFormat/>
    <w:pPr>
      <w:widowControl w:val="0"/>
      <w:jc w:val="both"/>
    </w:pPr>
    <w:rPr>
      <w:kern w:val="2"/>
      <w:sz w:val="21"/>
      <w:szCs w:val="24"/>
    </w:rPr>
  </w:style>
  <w:style w:type="paragraph" w:styleId="1">
    <w:name w:val="heading 1"/>
    <w:basedOn w:val="a3"/>
    <w:next w:val="a3"/>
    <w:link w:val="1Char"/>
    <w:autoRedefine/>
    <w:uiPriority w:val="99"/>
    <w:qFormat/>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a3"/>
    <w:next w:val="a3"/>
    <w:link w:val="3Char"/>
    <w:autoRedefine/>
    <w:uiPriority w:val="99"/>
    <w:qFormat/>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caption"/>
    <w:basedOn w:val="a3"/>
    <w:next w:val="a3"/>
    <w:autoRedefine/>
    <w:uiPriority w:val="99"/>
    <w:qFormat/>
    <w:pPr>
      <w:suppressLineNumbers/>
      <w:suppressAutoHyphens/>
      <w:spacing w:before="120" w:after="120"/>
    </w:pPr>
    <w:rPr>
      <w:rFonts w:cs="Mangal"/>
      <w:i/>
      <w:iCs/>
      <w:kern w:val="21"/>
      <w:sz w:val="24"/>
      <w:lang w:eastAsia="ar-SA"/>
    </w:rPr>
  </w:style>
  <w:style w:type="paragraph" w:styleId="a8">
    <w:name w:val="Body Text"/>
    <w:basedOn w:val="a3"/>
    <w:link w:val="Char"/>
    <w:autoRedefine/>
    <w:qFormat/>
    <w:pPr>
      <w:spacing w:after="120"/>
    </w:pPr>
  </w:style>
  <w:style w:type="paragraph" w:styleId="a9">
    <w:name w:val="Date"/>
    <w:basedOn w:val="a3"/>
    <w:next w:val="a3"/>
    <w:link w:val="Char0"/>
    <w:autoRedefine/>
    <w:uiPriority w:val="99"/>
    <w:semiHidden/>
    <w:unhideWhenUsed/>
    <w:qFormat/>
    <w:pPr>
      <w:ind w:leftChars="2500" w:left="100"/>
    </w:pPr>
  </w:style>
  <w:style w:type="paragraph" w:styleId="aa">
    <w:name w:val="Balloon Text"/>
    <w:basedOn w:val="a3"/>
    <w:link w:val="Char1"/>
    <w:autoRedefine/>
    <w:uiPriority w:val="99"/>
    <w:semiHidden/>
    <w:unhideWhenUsed/>
    <w:qFormat/>
    <w:rPr>
      <w:sz w:val="18"/>
      <w:szCs w:val="18"/>
    </w:rPr>
  </w:style>
  <w:style w:type="paragraph" w:styleId="ab">
    <w:name w:val="footer"/>
    <w:basedOn w:val="a3"/>
    <w:link w:val="Char2"/>
    <w:autoRedefine/>
    <w:uiPriority w:val="99"/>
    <w:unhideWhenUsed/>
    <w:qFormat/>
    <w:pPr>
      <w:tabs>
        <w:tab w:val="center" w:pos="4153"/>
        <w:tab w:val="right" w:pos="8306"/>
      </w:tabs>
      <w:snapToGrid w:val="0"/>
      <w:jc w:val="left"/>
    </w:pPr>
    <w:rPr>
      <w:sz w:val="18"/>
      <w:szCs w:val="18"/>
    </w:rPr>
  </w:style>
  <w:style w:type="paragraph" w:styleId="ac">
    <w:name w:val="header"/>
    <w:basedOn w:val="a3"/>
    <w:link w:val="Char3"/>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3"/>
    <w:autoRedefine/>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table" w:styleId="ad">
    <w:name w:val="Table Grid"/>
    <w:basedOn w:val="a5"/>
    <w:autoRedefine/>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autoRedefine/>
    <w:uiPriority w:val="99"/>
    <w:qFormat/>
    <w:rPr>
      <w:rFonts w:cs="Times New Roman"/>
      <w:b/>
    </w:rPr>
  </w:style>
  <w:style w:type="character" w:styleId="af">
    <w:name w:val="page number"/>
    <w:basedOn w:val="a4"/>
    <w:autoRedefine/>
    <w:qFormat/>
  </w:style>
  <w:style w:type="character" w:customStyle="1" w:styleId="1Char">
    <w:name w:val="标题 1 Char"/>
    <w:link w:val="1"/>
    <w:autoRedefine/>
    <w:uiPriority w:val="99"/>
    <w:qFormat/>
    <w:locked/>
    <w:rPr>
      <w:rFonts w:cs="Times New Roman"/>
      <w:b/>
      <w:kern w:val="1"/>
      <w:sz w:val="44"/>
      <w:lang w:eastAsia="ar-SA" w:bidi="ar-SA"/>
    </w:rPr>
  </w:style>
  <w:style w:type="character" w:customStyle="1" w:styleId="3Char">
    <w:name w:val="标题 3 Char"/>
    <w:link w:val="3"/>
    <w:autoRedefine/>
    <w:uiPriority w:val="99"/>
    <w:qFormat/>
    <w:locked/>
    <w:rPr>
      <w:rFonts w:cs="Times New Roman"/>
      <w:b/>
      <w:kern w:val="21"/>
      <w:sz w:val="32"/>
      <w:lang w:eastAsia="ar-SA" w:bidi="ar-SA"/>
    </w:rPr>
  </w:style>
  <w:style w:type="paragraph" w:styleId="af0">
    <w:name w:val="List Paragraph"/>
    <w:basedOn w:val="a3"/>
    <w:autoRedefine/>
    <w:uiPriority w:val="99"/>
    <w:qFormat/>
    <w:pPr>
      <w:suppressAutoHyphens/>
      <w:ind w:firstLineChars="200" w:firstLine="420"/>
    </w:pPr>
    <w:rPr>
      <w:kern w:val="21"/>
      <w:lang w:eastAsia="ar-SA"/>
    </w:rPr>
  </w:style>
  <w:style w:type="paragraph" w:customStyle="1" w:styleId="af1">
    <w:name w:val="段"/>
    <w:link w:val="Char4"/>
    <w:autoRedefine/>
    <w:qFormat/>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1"/>
    <w:autoRedefine/>
    <w:qFormat/>
    <w:locked/>
    <w:rPr>
      <w:rFonts w:ascii="宋体" w:cs="Times New Roman"/>
      <w:sz w:val="21"/>
      <w:lang w:val="en-US" w:eastAsia="zh-CN" w:bidi="ar-SA"/>
    </w:rPr>
  </w:style>
  <w:style w:type="character" w:customStyle="1" w:styleId="Char3">
    <w:name w:val="页眉 Char"/>
    <w:link w:val="ac"/>
    <w:autoRedefine/>
    <w:uiPriority w:val="99"/>
    <w:qFormat/>
    <w:rPr>
      <w:sz w:val="18"/>
      <w:szCs w:val="18"/>
    </w:rPr>
  </w:style>
  <w:style w:type="character" w:customStyle="1" w:styleId="Char2">
    <w:name w:val="页脚 Char"/>
    <w:link w:val="ab"/>
    <w:autoRedefine/>
    <w:uiPriority w:val="99"/>
    <w:qFormat/>
    <w:rPr>
      <w:sz w:val="18"/>
      <w:szCs w:val="18"/>
    </w:rPr>
  </w:style>
  <w:style w:type="character" w:customStyle="1" w:styleId="Char1">
    <w:name w:val="批注框文本 Char"/>
    <w:link w:val="aa"/>
    <w:autoRedefine/>
    <w:uiPriority w:val="99"/>
    <w:semiHidden/>
    <w:qFormat/>
    <w:rPr>
      <w:kern w:val="2"/>
      <w:sz w:val="18"/>
      <w:szCs w:val="18"/>
    </w:rPr>
  </w:style>
  <w:style w:type="table" w:customStyle="1" w:styleId="10">
    <w:name w:val="浅色底纹1"/>
    <w:basedOn w:val="a5"/>
    <w:autoRedefine/>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
    <w:name w:val="浅色底纹2"/>
    <w:basedOn w:val="a5"/>
    <w:autoRedefine/>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0">
    <w:name w:val="日期 Char"/>
    <w:basedOn w:val="a4"/>
    <w:link w:val="a9"/>
    <w:autoRedefine/>
    <w:uiPriority w:val="99"/>
    <w:semiHidden/>
    <w:qFormat/>
    <w:rPr>
      <w:kern w:val="2"/>
      <w:sz w:val="21"/>
      <w:szCs w:val="24"/>
    </w:rPr>
  </w:style>
  <w:style w:type="character" w:customStyle="1" w:styleId="Char">
    <w:name w:val="正文文本 Char"/>
    <w:basedOn w:val="a4"/>
    <w:link w:val="a8"/>
    <w:autoRedefine/>
    <w:qFormat/>
    <w:rPr>
      <w:kern w:val="2"/>
      <w:sz w:val="21"/>
      <w:szCs w:val="24"/>
    </w:rPr>
  </w:style>
  <w:style w:type="paragraph" w:customStyle="1" w:styleId="af2">
    <w:name w:val="标准文件_段"/>
    <w:link w:val="Char5"/>
    <w:autoRedefine/>
    <w:qFormat/>
    <w:pPr>
      <w:autoSpaceDE w:val="0"/>
      <w:autoSpaceDN w:val="0"/>
      <w:ind w:firstLineChars="200" w:firstLine="200"/>
      <w:jc w:val="both"/>
    </w:pPr>
    <w:rPr>
      <w:rFonts w:ascii="宋体"/>
      <w:sz w:val="21"/>
    </w:rPr>
  </w:style>
  <w:style w:type="character" w:customStyle="1" w:styleId="Char5">
    <w:name w:val="标准文件_段 Char"/>
    <w:link w:val="af2"/>
    <w:autoRedefine/>
    <w:qFormat/>
    <w:rPr>
      <w:rFonts w:ascii="宋体"/>
      <w:sz w:val="21"/>
    </w:rPr>
  </w:style>
  <w:style w:type="paragraph" w:customStyle="1" w:styleId="a0">
    <w:name w:val="一级条标题"/>
    <w:next w:val="af1"/>
    <w:autoRedefine/>
    <w:qFormat/>
    <w:pPr>
      <w:numPr>
        <w:ilvl w:val="1"/>
        <w:numId w:val="1"/>
      </w:numPr>
      <w:spacing w:beforeLines="50" w:before="156" w:afterLines="50" w:after="156"/>
      <w:outlineLvl w:val="2"/>
    </w:pPr>
    <w:rPr>
      <w:rFonts w:ascii="黑体" w:eastAsia="黑体"/>
      <w:sz w:val="21"/>
      <w:szCs w:val="21"/>
    </w:rPr>
  </w:style>
  <w:style w:type="paragraph" w:customStyle="1" w:styleId="a1">
    <w:name w:val="二级条标题"/>
    <w:basedOn w:val="a0"/>
    <w:next w:val="af1"/>
    <w:autoRedefine/>
    <w:qFormat/>
    <w:pPr>
      <w:numPr>
        <w:ilvl w:val="2"/>
      </w:numPr>
      <w:spacing w:before="50" w:after="50"/>
      <w:outlineLvl w:val="3"/>
    </w:pPr>
  </w:style>
  <w:style w:type="paragraph" w:customStyle="1" w:styleId="a2">
    <w:name w:val="附录表标题"/>
    <w:basedOn w:val="a3"/>
    <w:next w:val="af1"/>
    <w:autoRedefine/>
    <w:qFormat/>
    <w:pPr>
      <w:numPr>
        <w:ilvl w:val="1"/>
        <w:numId w:val="2"/>
      </w:numPr>
      <w:tabs>
        <w:tab w:val="left" w:pos="180"/>
      </w:tabs>
      <w:spacing w:beforeLines="50" w:before="50" w:afterLines="50" w:after="50"/>
      <w:ind w:left="0" w:firstLine="0"/>
      <w:jc w:val="center"/>
    </w:pPr>
    <w:rPr>
      <w:rFonts w:ascii="黑体" w:eastAsia="黑体"/>
      <w:szCs w:val="21"/>
    </w:rPr>
  </w:style>
  <w:style w:type="paragraph" w:customStyle="1" w:styleId="a">
    <w:name w:val="章标题"/>
    <w:next w:val="af1"/>
    <w:autoRedefine/>
    <w:qFormat/>
    <w:pPr>
      <w:numPr>
        <w:numId w:val="1"/>
      </w:numPr>
      <w:spacing w:beforeLines="100" w:before="312" w:afterLines="100" w:after="312"/>
      <w:jc w:val="both"/>
      <w:outlineLvl w:val="1"/>
    </w:pPr>
    <w:rPr>
      <w:rFonts w:ascii="黑体" w:eastAsia="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semiHidden="0" w:unhideWhenUsed="0" w:qFormat="1"/>
    <w:lsdException w:name="page number" w:semiHidden="0" w:uiPriority="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Subtitle" w:locked="1" w:semiHidden="0" w:uiPriority="0" w:unhideWhenUsed="0" w:qFormat="1"/>
    <w:lsdException w:name="Date" w:qFormat="1"/>
    <w:lsdException w:name="Strong" w:semiHidden="0" w:unhideWhenUsed="0" w:qFormat="1"/>
    <w:lsdException w:name="Emphasis" w:locked="1" w:semiHidden="0" w:uiPriority="0" w:unhideWhenUsed="0" w:qFormat="1"/>
    <w:lsdException w:name="HTML Preformatted"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utoRedefine/>
    <w:qFormat/>
    <w:pPr>
      <w:widowControl w:val="0"/>
      <w:jc w:val="both"/>
    </w:pPr>
    <w:rPr>
      <w:kern w:val="2"/>
      <w:sz w:val="21"/>
      <w:szCs w:val="24"/>
    </w:rPr>
  </w:style>
  <w:style w:type="paragraph" w:styleId="1">
    <w:name w:val="heading 1"/>
    <w:basedOn w:val="a3"/>
    <w:next w:val="a3"/>
    <w:link w:val="1Char"/>
    <w:autoRedefine/>
    <w:uiPriority w:val="99"/>
    <w:qFormat/>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a3"/>
    <w:next w:val="a3"/>
    <w:link w:val="3Char"/>
    <w:autoRedefine/>
    <w:uiPriority w:val="99"/>
    <w:qFormat/>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caption"/>
    <w:basedOn w:val="a3"/>
    <w:next w:val="a3"/>
    <w:autoRedefine/>
    <w:uiPriority w:val="99"/>
    <w:qFormat/>
    <w:pPr>
      <w:suppressLineNumbers/>
      <w:suppressAutoHyphens/>
      <w:spacing w:before="120" w:after="120"/>
    </w:pPr>
    <w:rPr>
      <w:rFonts w:cs="Mangal"/>
      <w:i/>
      <w:iCs/>
      <w:kern w:val="21"/>
      <w:sz w:val="24"/>
      <w:lang w:eastAsia="ar-SA"/>
    </w:rPr>
  </w:style>
  <w:style w:type="paragraph" w:styleId="a8">
    <w:name w:val="Body Text"/>
    <w:basedOn w:val="a3"/>
    <w:link w:val="Char"/>
    <w:autoRedefine/>
    <w:qFormat/>
    <w:pPr>
      <w:spacing w:after="120"/>
    </w:pPr>
  </w:style>
  <w:style w:type="paragraph" w:styleId="a9">
    <w:name w:val="Date"/>
    <w:basedOn w:val="a3"/>
    <w:next w:val="a3"/>
    <w:link w:val="Char0"/>
    <w:autoRedefine/>
    <w:uiPriority w:val="99"/>
    <w:semiHidden/>
    <w:unhideWhenUsed/>
    <w:qFormat/>
    <w:pPr>
      <w:ind w:leftChars="2500" w:left="100"/>
    </w:pPr>
  </w:style>
  <w:style w:type="paragraph" w:styleId="aa">
    <w:name w:val="Balloon Text"/>
    <w:basedOn w:val="a3"/>
    <w:link w:val="Char1"/>
    <w:autoRedefine/>
    <w:uiPriority w:val="99"/>
    <w:semiHidden/>
    <w:unhideWhenUsed/>
    <w:qFormat/>
    <w:rPr>
      <w:sz w:val="18"/>
      <w:szCs w:val="18"/>
    </w:rPr>
  </w:style>
  <w:style w:type="paragraph" w:styleId="ab">
    <w:name w:val="footer"/>
    <w:basedOn w:val="a3"/>
    <w:link w:val="Char2"/>
    <w:autoRedefine/>
    <w:uiPriority w:val="99"/>
    <w:unhideWhenUsed/>
    <w:qFormat/>
    <w:pPr>
      <w:tabs>
        <w:tab w:val="center" w:pos="4153"/>
        <w:tab w:val="right" w:pos="8306"/>
      </w:tabs>
      <w:snapToGrid w:val="0"/>
      <w:jc w:val="left"/>
    </w:pPr>
    <w:rPr>
      <w:sz w:val="18"/>
      <w:szCs w:val="18"/>
    </w:rPr>
  </w:style>
  <w:style w:type="paragraph" w:styleId="ac">
    <w:name w:val="header"/>
    <w:basedOn w:val="a3"/>
    <w:link w:val="Char3"/>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3"/>
    <w:autoRedefine/>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table" w:styleId="ad">
    <w:name w:val="Table Grid"/>
    <w:basedOn w:val="a5"/>
    <w:autoRedefine/>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autoRedefine/>
    <w:uiPriority w:val="99"/>
    <w:qFormat/>
    <w:rPr>
      <w:rFonts w:cs="Times New Roman"/>
      <w:b/>
    </w:rPr>
  </w:style>
  <w:style w:type="character" w:styleId="af">
    <w:name w:val="page number"/>
    <w:basedOn w:val="a4"/>
    <w:autoRedefine/>
    <w:qFormat/>
  </w:style>
  <w:style w:type="character" w:customStyle="1" w:styleId="1Char">
    <w:name w:val="标题 1 Char"/>
    <w:link w:val="1"/>
    <w:autoRedefine/>
    <w:uiPriority w:val="99"/>
    <w:qFormat/>
    <w:locked/>
    <w:rPr>
      <w:rFonts w:cs="Times New Roman"/>
      <w:b/>
      <w:kern w:val="1"/>
      <w:sz w:val="44"/>
      <w:lang w:eastAsia="ar-SA" w:bidi="ar-SA"/>
    </w:rPr>
  </w:style>
  <w:style w:type="character" w:customStyle="1" w:styleId="3Char">
    <w:name w:val="标题 3 Char"/>
    <w:link w:val="3"/>
    <w:autoRedefine/>
    <w:uiPriority w:val="99"/>
    <w:qFormat/>
    <w:locked/>
    <w:rPr>
      <w:rFonts w:cs="Times New Roman"/>
      <w:b/>
      <w:kern w:val="21"/>
      <w:sz w:val="32"/>
      <w:lang w:eastAsia="ar-SA" w:bidi="ar-SA"/>
    </w:rPr>
  </w:style>
  <w:style w:type="paragraph" w:styleId="af0">
    <w:name w:val="List Paragraph"/>
    <w:basedOn w:val="a3"/>
    <w:autoRedefine/>
    <w:uiPriority w:val="99"/>
    <w:qFormat/>
    <w:pPr>
      <w:suppressAutoHyphens/>
      <w:ind w:firstLineChars="200" w:firstLine="420"/>
    </w:pPr>
    <w:rPr>
      <w:kern w:val="21"/>
      <w:lang w:eastAsia="ar-SA"/>
    </w:rPr>
  </w:style>
  <w:style w:type="paragraph" w:customStyle="1" w:styleId="af1">
    <w:name w:val="段"/>
    <w:link w:val="Char4"/>
    <w:autoRedefine/>
    <w:qFormat/>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1"/>
    <w:autoRedefine/>
    <w:qFormat/>
    <w:locked/>
    <w:rPr>
      <w:rFonts w:ascii="宋体" w:cs="Times New Roman"/>
      <w:sz w:val="21"/>
      <w:lang w:val="en-US" w:eastAsia="zh-CN" w:bidi="ar-SA"/>
    </w:rPr>
  </w:style>
  <w:style w:type="character" w:customStyle="1" w:styleId="Char3">
    <w:name w:val="页眉 Char"/>
    <w:link w:val="ac"/>
    <w:autoRedefine/>
    <w:uiPriority w:val="99"/>
    <w:qFormat/>
    <w:rPr>
      <w:sz w:val="18"/>
      <w:szCs w:val="18"/>
    </w:rPr>
  </w:style>
  <w:style w:type="character" w:customStyle="1" w:styleId="Char2">
    <w:name w:val="页脚 Char"/>
    <w:link w:val="ab"/>
    <w:autoRedefine/>
    <w:uiPriority w:val="99"/>
    <w:qFormat/>
    <w:rPr>
      <w:sz w:val="18"/>
      <w:szCs w:val="18"/>
    </w:rPr>
  </w:style>
  <w:style w:type="character" w:customStyle="1" w:styleId="Char1">
    <w:name w:val="批注框文本 Char"/>
    <w:link w:val="aa"/>
    <w:autoRedefine/>
    <w:uiPriority w:val="99"/>
    <w:semiHidden/>
    <w:qFormat/>
    <w:rPr>
      <w:kern w:val="2"/>
      <w:sz w:val="18"/>
      <w:szCs w:val="18"/>
    </w:rPr>
  </w:style>
  <w:style w:type="table" w:customStyle="1" w:styleId="10">
    <w:name w:val="浅色底纹1"/>
    <w:basedOn w:val="a5"/>
    <w:autoRedefine/>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
    <w:name w:val="浅色底纹2"/>
    <w:basedOn w:val="a5"/>
    <w:autoRedefine/>
    <w:uiPriority w:val="60"/>
    <w:qFormat/>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0">
    <w:name w:val="日期 Char"/>
    <w:basedOn w:val="a4"/>
    <w:link w:val="a9"/>
    <w:autoRedefine/>
    <w:uiPriority w:val="99"/>
    <w:semiHidden/>
    <w:qFormat/>
    <w:rPr>
      <w:kern w:val="2"/>
      <w:sz w:val="21"/>
      <w:szCs w:val="24"/>
    </w:rPr>
  </w:style>
  <w:style w:type="character" w:customStyle="1" w:styleId="Char">
    <w:name w:val="正文文本 Char"/>
    <w:basedOn w:val="a4"/>
    <w:link w:val="a8"/>
    <w:autoRedefine/>
    <w:qFormat/>
    <w:rPr>
      <w:kern w:val="2"/>
      <w:sz w:val="21"/>
      <w:szCs w:val="24"/>
    </w:rPr>
  </w:style>
  <w:style w:type="paragraph" w:customStyle="1" w:styleId="af2">
    <w:name w:val="标准文件_段"/>
    <w:link w:val="Char5"/>
    <w:autoRedefine/>
    <w:qFormat/>
    <w:pPr>
      <w:autoSpaceDE w:val="0"/>
      <w:autoSpaceDN w:val="0"/>
      <w:ind w:firstLineChars="200" w:firstLine="200"/>
      <w:jc w:val="both"/>
    </w:pPr>
    <w:rPr>
      <w:rFonts w:ascii="宋体"/>
      <w:sz w:val="21"/>
    </w:rPr>
  </w:style>
  <w:style w:type="character" w:customStyle="1" w:styleId="Char5">
    <w:name w:val="标准文件_段 Char"/>
    <w:link w:val="af2"/>
    <w:autoRedefine/>
    <w:qFormat/>
    <w:rPr>
      <w:rFonts w:ascii="宋体"/>
      <w:sz w:val="21"/>
    </w:rPr>
  </w:style>
  <w:style w:type="paragraph" w:customStyle="1" w:styleId="a0">
    <w:name w:val="一级条标题"/>
    <w:next w:val="af1"/>
    <w:autoRedefine/>
    <w:qFormat/>
    <w:pPr>
      <w:numPr>
        <w:ilvl w:val="1"/>
        <w:numId w:val="1"/>
      </w:numPr>
      <w:spacing w:beforeLines="50" w:before="156" w:afterLines="50" w:after="156"/>
      <w:outlineLvl w:val="2"/>
    </w:pPr>
    <w:rPr>
      <w:rFonts w:ascii="黑体" w:eastAsia="黑体"/>
      <w:sz w:val="21"/>
      <w:szCs w:val="21"/>
    </w:rPr>
  </w:style>
  <w:style w:type="paragraph" w:customStyle="1" w:styleId="a1">
    <w:name w:val="二级条标题"/>
    <w:basedOn w:val="a0"/>
    <w:next w:val="af1"/>
    <w:autoRedefine/>
    <w:qFormat/>
    <w:pPr>
      <w:numPr>
        <w:ilvl w:val="2"/>
      </w:numPr>
      <w:spacing w:before="50" w:after="50"/>
      <w:outlineLvl w:val="3"/>
    </w:pPr>
  </w:style>
  <w:style w:type="paragraph" w:customStyle="1" w:styleId="a2">
    <w:name w:val="附录表标题"/>
    <w:basedOn w:val="a3"/>
    <w:next w:val="af1"/>
    <w:autoRedefine/>
    <w:qFormat/>
    <w:pPr>
      <w:numPr>
        <w:ilvl w:val="1"/>
        <w:numId w:val="2"/>
      </w:numPr>
      <w:tabs>
        <w:tab w:val="left" w:pos="180"/>
      </w:tabs>
      <w:spacing w:beforeLines="50" w:before="50" w:afterLines="50" w:after="50"/>
      <w:ind w:left="0" w:firstLine="0"/>
      <w:jc w:val="center"/>
    </w:pPr>
    <w:rPr>
      <w:rFonts w:ascii="黑体" w:eastAsia="黑体"/>
      <w:szCs w:val="21"/>
    </w:rPr>
  </w:style>
  <w:style w:type="paragraph" w:customStyle="1" w:styleId="a">
    <w:name w:val="章标题"/>
    <w:next w:val="af1"/>
    <w:autoRedefine/>
    <w:qFormat/>
    <w:pPr>
      <w:numPr>
        <w:numId w:val="1"/>
      </w:numPr>
      <w:spacing w:beforeLines="100" w:before="312" w:afterLines="100" w:after="312"/>
      <w:jc w:val="both"/>
      <w:outlineLvl w:val="1"/>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802</Words>
  <Characters>4578</Characters>
  <Application>Microsoft Office Word</Application>
  <DocSecurity>0</DocSecurity>
  <Lines>38</Lines>
  <Paragraphs>10</Paragraphs>
  <ScaleCrop>false</ScaleCrop>
  <Company>Lenovo</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jasper</cp:lastModifiedBy>
  <cp:revision>540</cp:revision>
  <cp:lastPrinted>2017-01-18T23:31:00Z</cp:lastPrinted>
  <dcterms:created xsi:type="dcterms:W3CDTF">2016-02-24T23:17:00Z</dcterms:created>
  <dcterms:modified xsi:type="dcterms:W3CDTF">2024-05-14T01:34:00Z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16DEC057891D4C0DB8764FBC7996C205_13</vt:lpwstr>
  </property>
</Properties>
</file>